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PROPOSED SOLUTION</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3">
      <w:pPr>
        <w:spacing w:after="160" w:line="259" w:lineRule="auto"/>
        <w:rPr>
          <w:rFonts w:ascii="Times New Roman" w:cs="Times New Roman" w:eastAsia="Times New Roman" w:hAnsi="Times New Roman"/>
          <w:sz w:val="26"/>
          <w:szCs w:val="26"/>
        </w:rPr>
      </w:pPr>
      <w:r w:rsidDel="00000000" w:rsidR="00000000" w:rsidRPr="00000000">
        <w:rPr>
          <w:rtl w:val="0"/>
        </w:rPr>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S.No.</w:t>
            </w:r>
          </w:p>
        </w:tc>
        <w:tc>
          <w:tcPr/>
          <w:p w:rsidR="00000000" w:rsidDel="00000000" w:rsidP="00000000" w:rsidRDefault="00000000" w:rsidRPr="00000000" w14:paraId="00000005">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Parameter</w:t>
            </w:r>
          </w:p>
        </w:tc>
        <w:tc>
          <w:tcPr/>
          <w:p w:rsidR="00000000" w:rsidDel="00000000" w:rsidP="00000000" w:rsidRDefault="00000000" w:rsidRPr="00000000" w14:paraId="00000006">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r>
      <w:tr>
        <w:trPr>
          <w:cantSplit w:val="0"/>
          <w:trHeight w:val="817" w:hRule="atLeast"/>
          <w:tblHeader w:val="0"/>
        </w:trPr>
        <w:tc>
          <w:tcPr/>
          <w:p w:rsidR="00000000" w:rsidDel="00000000" w:rsidP="00000000" w:rsidRDefault="00000000" w:rsidRPr="00000000" w14:paraId="00000007">
            <w:pPr>
              <w:numPr>
                <w:ilvl w:val="0"/>
                <w:numId w:val="1"/>
              </w:numPr>
              <w:spacing w:after="160" w:line="259" w:lineRule="auto"/>
              <w:ind w:left="644"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0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rtl w:val="0"/>
              </w:rPr>
              <w:t xml:space="preserve">Problem Statement</w:t>
            </w:r>
            <w:r w:rsidDel="00000000" w:rsidR="00000000" w:rsidRPr="00000000">
              <w:rPr>
                <w:rtl w:val="0"/>
              </w:rPr>
            </w:r>
          </w:p>
        </w:tc>
        <w:tc>
          <w:tcPr/>
          <w:p w:rsidR="00000000" w:rsidDel="00000000" w:rsidP="00000000" w:rsidRDefault="00000000" w:rsidRPr="00000000" w14:paraId="00000009">
            <w:pPr>
              <w:spacing w:line="24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aim of this research is to make a product that would simplify the works of cardiologists and chronics heart patients. </w:t>
            </w:r>
          </w:p>
        </w:tc>
      </w:tr>
      <w:tr>
        <w:trPr>
          <w:cantSplit w:val="0"/>
          <w:trHeight w:val="817" w:hRule="atLeast"/>
          <w:tblHeader w:val="0"/>
        </w:trPr>
        <w:tc>
          <w:tcPr/>
          <w:p w:rsidR="00000000" w:rsidDel="00000000" w:rsidP="00000000" w:rsidRDefault="00000000" w:rsidRPr="00000000" w14:paraId="0000000A">
            <w:pPr>
              <w:numPr>
                <w:ilvl w:val="0"/>
                <w:numId w:val="1"/>
              </w:numPr>
              <w:spacing w:after="160" w:line="259" w:lineRule="auto"/>
              <w:ind w:left="644"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0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rtl w:val="0"/>
              </w:rPr>
              <w:t xml:space="preserve">Idea / Solution description</w:t>
            </w:r>
            <w:r w:rsidDel="00000000" w:rsidR="00000000" w:rsidRPr="00000000">
              <w:rPr>
                <w:rtl w:val="0"/>
              </w:rPr>
            </w:r>
          </w:p>
        </w:tc>
        <w:tc>
          <w:tcPr/>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rtl w:val="0"/>
              </w:rPr>
              <w:t xml:space="preserve">This project will make a prototype of a product that can detect irregular heartbeat(arrhythmia) using AI. It will be capable of giving warnings to the patients and the doctors who use this application in case of arrhythmia which in turn will increase the chances of survival due to strokes or heart attacks.</w:t>
            </w: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0D">
            <w:pPr>
              <w:numPr>
                <w:ilvl w:val="0"/>
                <w:numId w:val="1"/>
              </w:numPr>
              <w:spacing w:after="160" w:line="259" w:lineRule="auto"/>
              <w:ind w:left="644"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0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rtl w:val="0"/>
              </w:rPr>
              <w:t xml:space="preserve">Novelty / Uniqueness </w:t>
            </w:r>
            <w:r w:rsidDel="00000000" w:rsidR="00000000" w:rsidRPr="00000000">
              <w:rPr>
                <w:rtl w:val="0"/>
              </w:rPr>
            </w:r>
          </w:p>
        </w:tc>
        <w:tc>
          <w:tcPr/>
          <w:p w:rsidR="00000000" w:rsidDel="00000000" w:rsidP="00000000" w:rsidRDefault="00000000" w:rsidRPr="00000000" w14:paraId="0000000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unique as it is capable of preventing death due to heart attacks or othe cardiac conditions since they are very unpredictable. Having such a device would help the patient to go to the doctor immediately just with few of the detected symptoms(arrhythmia).</w:t>
            </w:r>
          </w:p>
        </w:tc>
      </w:tr>
      <w:tr>
        <w:trPr>
          <w:cantSplit w:val="0"/>
          <w:trHeight w:val="817" w:hRule="atLeast"/>
          <w:tblHeader w:val="0"/>
        </w:trPr>
        <w:tc>
          <w:tcPr/>
          <w:p w:rsidR="00000000" w:rsidDel="00000000" w:rsidP="00000000" w:rsidRDefault="00000000" w:rsidRPr="00000000" w14:paraId="00000010">
            <w:pPr>
              <w:numPr>
                <w:ilvl w:val="0"/>
                <w:numId w:val="1"/>
              </w:numPr>
              <w:spacing w:after="160" w:line="259" w:lineRule="auto"/>
              <w:ind w:left="644"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rtl w:val="0"/>
              </w:rPr>
              <w:t xml:space="preserve">Social Impact / Customer Satisfaction</w:t>
            </w:r>
            <w:r w:rsidDel="00000000" w:rsidR="00000000" w:rsidRPr="00000000">
              <w:rPr>
                <w:rtl w:val="0"/>
              </w:rPr>
            </w:r>
          </w:p>
        </w:tc>
        <w:tc>
          <w:tcPr/>
          <w:p w:rsidR="00000000" w:rsidDel="00000000" w:rsidP="00000000" w:rsidRDefault="00000000" w:rsidRPr="00000000" w14:paraId="0000001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Internet of things (IoT) technologies make available numerous opportunities in case of healthcare applications such as home based assisted living and well-being application solutions. At the present time, many IoT devices are used to control user's healthcare position and transfer the data directly to remote data centers. This straight interconnection of the huge amount of devices is used for remote storage, processing and retrieval of medical records in the cloud loads for better and efficient treatment.</w:t>
            </w:r>
          </w:p>
        </w:tc>
      </w:tr>
      <w:tr>
        <w:trPr>
          <w:cantSplit w:val="0"/>
          <w:trHeight w:val="817" w:hRule="atLeast"/>
          <w:tblHeader w:val="0"/>
        </w:trPr>
        <w:tc>
          <w:tcPr/>
          <w:p w:rsidR="00000000" w:rsidDel="00000000" w:rsidP="00000000" w:rsidRDefault="00000000" w:rsidRPr="00000000" w14:paraId="00000013">
            <w:pPr>
              <w:numPr>
                <w:ilvl w:val="0"/>
                <w:numId w:val="1"/>
              </w:numPr>
              <w:spacing w:after="160" w:line="259" w:lineRule="auto"/>
              <w:ind w:left="644"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rtl w:val="0"/>
              </w:rPr>
              <w:t xml:space="preserve">Business Model (Revenue Model)</w:t>
            </w:r>
            <w:r w:rsidDel="00000000" w:rsidR="00000000" w:rsidRPr="00000000">
              <w:rPr>
                <w:rtl w:val="0"/>
              </w:rPr>
            </w:r>
          </w:p>
        </w:tc>
        <w:tc>
          <w:tcPr/>
          <w:p w:rsidR="00000000" w:rsidDel="00000000" w:rsidP="00000000" w:rsidRDefault="00000000" w:rsidRPr="00000000" w14:paraId="0000001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electronic medical records become more sophisticated and healthcare moves to an increasingly paperless system, electrocardiogram (ECG) integration has become a priority for many hospitals.  From 2022 to 2031, the global ECG devices market is expected to grow at a CAGR of 7.3 per cent. In some nations, the pressing need to regulate and prevent cardiovascular illnesses is enhancing the development potential of ECG equipment. </w:t>
            </w:r>
          </w:p>
          <w:p w:rsidR="00000000" w:rsidDel="00000000" w:rsidP="00000000" w:rsidRDefault="00000000" w:rsidRPr="00000000" w14:paraId="0000001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wireless ECG equipment's capacity to detect various medical disorders such as arrhythmias, coronary heart disease, heart attacks, and cardiomyopathy will boost the market growth in the upcoming years.</w:t>
            </w:r>
          </w:p>
          <w:p w:rsidR="00000000" w:rsidDel="00000000" w:rsidP="00000000" w:rsidRDefault="00000000" w:rsidRPr="00000000" w14:paraId="00000017">
            <w:pPr>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8">
            <w:pPr>
              <w:numPr>
                <w:ilvl w:val="0"/>
                <w:numId w:val="1"/>
              </w:numPr>
              <w:spacing w:after="160" w:line="259" w:lineRule="auto"/>
              <w:ind w:left="644"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9">
            <w:pPr>
              <w:spacing w:line="24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Scalability of the Solution</w:t>
            </w:r>
          </w:p>
        </w:tc>
        <w:tc>
          <w:tcPr/>
          <w:p w:rsidR="00000000" w:rsidDel="00000000" w:rsidP="00000000" w:rsidRDefault="00000000" w:rsidRPr="00000000" w14:paraId="0000001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introduce this project into the healthcare sector as it will be very useful both for doctors and their patients. It is also very useful for patients with chronic cardiac conditions.</w:t>
            </w:r>
            <w:r w:rsidDel="00000000" w:rsidR="00000000" w:rsidRPr="00000000">
              <w:rPr>
                <w:rtl w:val="0"/>
              </w:rPr>
            </w:r>
          </w:p>
        </w:tc>
      </w:tr>
    </w:tbl>
    <w:p w:rsidR="00000000" w:rsidDel="00000000" w:rsidP="00000000" w:rsidRDefault="00000000" w:rsidRPr="00000000" w14:paraId="0000001B">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