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15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PNT2022TMID50829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Real -Time  River Water Quality Monitoring  and Control System</w:t>
            </w:r>
          </w:p>
          <w:p w:rsidR="00000000" w:rsidDel="00000000" w:rsidP="00000000" w:rsidRDefault="00000000" w:rsidRPr="00000000" w14:paraId="0000000A">
            <w:pPr>
              <w:rPr/>
            </w:pP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2">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color w:val="2a2a2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409575</wp:posOffset>
            </wp:positionH>
            <wp:positionV relativeFrom="paragraph">
              <wp:posOffset>11430</wp:posOffset>
            </wp:positionV>
            <wp:extent cx="4495800" cy="3790950"/>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495800" cy="3790950"/>
                    </a:xfrm>
                    <a:prstGeom prst="rect"/>
                    <a:ln/>
                  </pic:spPr>
                </pic:pic>
              </a:graphicData>
            </a:graphic>
          </wp:anchor>
        </w:drawing>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both"/>
        <w:rPr>
          <w:b w:val="1"/>
          <w:color w:val="2a2a2a"/>
          <w:sz w:val="24"/>
          <w:szCs w:val="24"/>
        </w:rPr>
      </w:pPr>
      <w:r w:rsidDel="00000000" w:rsidR="00000000" w:rsidRPr="00000000">
        <w:rPr>
          <w:rtl w:val="0"/>
        </w:rPr>
      </w:r>
    </w:p>
    <w:p w:rsidR="00000000" w:rsidDel="00000000" w:rsidP="00000000" w:rsidRDefault="00000000" w:rsidRPr="00000000" w14:paraId="0000001E">
      <w:pPr>
        <w:jc w:val="both"/>
        <w:rPr>
          <w:b w:val="1"/>
          <w:color w:val="2a2a2a"/>
          <w:sz w:val="24"/>
          <w:szCs w:val="24"/>
        </w:rPr>
      </w:pPr>
      <w:r w:rsidDel="00000000" w:rsidR="00000000" w:rsidRPr="00000000">
        <w:rPr>
          <w:rtl w:val="0"/>
        </w:rPr>
      </w:r>
    </w:p>
    <w:p w:rsidR="00000000" w:rsidDel="00000000" w:rsidP="00000000" w:rsidRDefault="00000000" w:rsidRPr="00000000" w14:paraId="0000001F">
      <w:pPr>
        <w:jc w:val="both"/>
        <w:rPr>
          <w:b w:val="1"/>
          <w:color w:val="2a2a2a"/>
          <w:sz w:val="24"/>
          <w:szCs w:val="24"/>
        </w:rPr>
      </w:pPr>
      <w:bookmarkStart w:colFirst="0" w:colLast="0" w:name="_gjdgxs" w:id="0"/>
      <w:bookmarkEnd w:id="0"/>
      <w:r w:rsidDel="00000000" w:rsidR="00000000" w:rsidRPr="00000000">
        <w:rPr>
          <w:b w:val="1"/>
          <w:color w:val="2a2a2a"/>
          <w:sz w:val="24"/>
          <w:szCs w:val="24"/>
          <w:rtl w:val="0"/>
        </w:rPr>
        <w:t xml:space="preserve">Example: </w:t>
      </w:r>
    </w:p>
    <w:p w:rsidR="00000000" w:rsidDel="00000000" w:rsidP="00000000" w:rsidRDefault="00000000" w:rsidRPr="00000000" w14:paraId="00000020">
      <w:pPr>
        <w:rPr>
          <w:sz w:val="24"/>
          <w:szCs w:val="24"/>
        </w:rPr>
      </w:pPr>
      <w:r w:rsidDel="00000000" w:rsidR="00000000" w:rsidRPr="00000000">
        <w:rPr/>
        <w:drawing>
          <wp:inline distB="0" distT="0" distL="0" distR="0">
            <wp:extent cx="5100449" cy="3000264"/>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100449" cy="3000264"/>
                    </a:xfrm>
                    <a:prstGeom prst="rect"/>
                    <a:ln/>
                  </pic:spPr>
                </pic:pic>
              </a:graphicData>
            </a:graphic>
          </wp:inline>
        </w:drawing>
      </w:r>
      <w:r w:rsidDel="00000000" w:rsidR="00000000" w:rsidRPr="00000000">
        <w:rPr>
          <w:sz w:val="24"/>
          <w:szCs w:val="24"/>
          <w:rtl w:val="0"/>
        </w:rPr>
        <w:t xml:space="preserve"> </w:t>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