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PNT2022TMID33879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 written digit recognition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 task for the machine to be able to recognize the handwritten digits because handwritten digits are not perfect and can be made with many different writing styles.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A handwriting digit recognition system is to convert handwritten digits into machine readable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formats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. It is the process to provide the ability to machines to recognize human handwritten digits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recognize the digits based on the analysis of shape and the thickness of the numerical image  which is very effective and good accuracy.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4D5156"/>
                <w:spacing w:val="0"/>
                <w:position w:val="0"/>
                <w:sz w:val="21"/>
                <w:shd w:fill="FFFFFF" w:val="clear"/>
              </w:rPr>
              <w:t xml:space="preserve">It is used in the </w:t>
            </w:r>
            <w:r>
              <w:rPr>
                <w:rFonts w:ascii="Roboto" w:hAnsi="Roboto" w:cs="Roboto" w:eastAsia="Roboto"/>
                <w:b/>
                <w:color w:val="4D5156"/>
                <w:spacing w:val="0"/>
                <w:position w:val="0"/>
                <w:sz w:val="21"/>
                <w:shd w:fill="FFFFFF" w:val="clear"/>
              </w:rPr>
              <w:t xml:space="preserve">detection of vehicle number, banks for reading cheques, post offices for arranging letter, and many other tasks. It is time consuming and fastest method.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objective of this is to ensure effective and reliable approaches for recognition of handwritten digits in online digits recognition such as  banking operations easier and error free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4D5156"/>
                <w:spacing w:val="0"/>
                <w:position w:val="0"/>
                <w:sz w:val="21"/>
                <w:shd w:fill="FFFFFF" w:val="clear"/>
              </w:rPr>
              <w:t xml:space="preserve">Handwritten digit recognition becomes vital scope and it is appealing many researchers because of its using in variety of </w:t>
            </w:r>
            <w:r>
              <w:rPr>
                <w:rFonts w:ascii="Roboto" w:hAnsi="Roboto" w:cs="Roboto" w:eastAsia="Roboto"/>
                <w:b/>
                <w:color w:val="4D5156"/>
                <w:spacing w:val="0"/>
                <w:position w:val="0"/>
                <w:sz w:val="21"/>
                <w:shd w:fill="FFFFFF" w:val="clear"/>
              </w:rPr>
              <w:t xml:space="preserve">machine learning and computer vision applications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