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6"/>
        <w:ind w:left="2552"/>
        <w:rPr>
          <w:spacing w:val="1"/>
          <w:sz w:val="28"/>
          <w:szCs w:val="28"/>
        </w:rPr>
      </w:pPr>
      <w:r>
        <w:rPr>
          <w:sz w:val="28"/>
          <w:szCs w:val="28"/>
        </w:rPr>
        <w:t>Project Design Phase-I</w:t>
      </w:r>
      <w:r>
        <w:rPr>
          <w:spacing w:val="1"/>
          <w:sz w:val="28"/>
          <w:szCs w:val="28"/>
        </w:rPr>
        <w:t xml:space="preserve"> </w:t>
      </w:r>
    </w:p>
    <w:p>
      <w:pPr>
        <w:pStyle w:val="style62"/>
        <w:spacing w:lineRule="auto" w:line="256"/>
        <w:ind w:left="2552"/>
        <w:rPr>
          <w:sz w:val="28"/>
          <w:szCs w:val="28"/>
        </w:rPr>
      </w:pPr>
      <w:r>
        <w:rPr>
          <w:sz w:val="28"/>
          <w:szCs w:val="28"/>
        </w:rPr>
        <w:t>Proposed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Solution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Template</w:t>
      </w:r>
    </w:p>
    <w:p>
      <w:pPr>
        <w:pStyle w:val="style66"/>
        <w:spacing w:before="2"/>
        <w:rPr>
          <w:b/>
          <w:sz w:val="24"/>
        </w:rPr>
      </w:pPr>
    </w:p>
    <w:tbl>
      <w:tblPr>
        <w:tblW w:w="11482" w:type="dxa"/>
        <w:tblInd w:w="-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7"/>
        <w:gridCol w:w="5735"/>
      </w:tblGrid>
      <w:tr>
        <w:trPr>
          <w:trHeight w:val="356" w:hRule="atLeast"/>
        </w:trPr>
        <w:tc>
          <w:tcPr>
            <w:tcW w:w="5747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735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Octo</w:t>
            </w:r>
            <w:r>
              <w:rPr>
                <w:sz w:val="24"/>
                <w:szCs w:val="24"/>
              </w:rPr>
              <w:t>ber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5747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5735" w:type="dxa"/>
            <w:tcBorders/>
          </w:tcPr>
          <w:p>
            <w:pPr>
              <w:pStyle w:val="style4097"/>
              <w:spacing w:lineRule="exact" w:line="248"/>
              <w:rPr>
                <w:sz w:val="24"/>
                <w:szCs w:val="24"/>
              </w:rPr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PNT2022TMID33827</w:t>
            </w:r>
          </w:p>
        </w:tc>
      </w:tr>
      <w:tr>
        <w:tblPrEx/>
        <w:trPr>
          <w:trHeight w:val="268" w:hRule="atLeast"/>
        </w:trPr>
        <w:tc>
          <w:tcPr>
            <w:tcW w:w="5747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735" w:type="dxa"/>
            <w:tcBorders/>
          </w:tcPr>
          <w:p>
            <w:pPr>
              <w:pStyle w:val="style3"/>
              <w:shd w:val="clear" w:color="auto" w:fill="ffffff"/>
              <w:spacing w:after="125" w:afterAutospacing="false" w:lineRule="atLeast" w:line="388"/>
              <w:rPr>
                <w:rFonts w:ascii="Calibri" w:cs="Calibri" w:hAnsi="Calibri"/>
                <w:b w:val="false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cs="Calibri" w:hAnsi="Calibri"/>
                <w:b w:val="false"/>
                <w:color w:val="000000"/>
                <w:sz w:val="24"/>
                <w:szCs w:val="24"/>
              </w:rPr>
              <w:t>SmartFarmer-</w:t>
            </w:r>
            <w:r>
              <w:rPr>
                <w:rFonts w:ascii="Calibri" w:cs="Calibri" w:hAnsi="Calibri"/>
                <w:b w:val="false"/>
                <w:color w:val="000000"/>
                <w:sz w:val="24"/>
                <w:szCs w:val="24"/>
              </w:rPr>
              <w:t>IoT</w:t>
            </w:r>
            <w:r>
              <w:rPr>
                <w:rFonts w:ascii="Calibri" w:cs="Calibri" w:hAnsi="Calibri"/>
                <w:b w:val="false"/>
                <w:color w:val="000000"/>
                <w:sz w:val="24"/>
                <w:szCs w:val="24"/>
              </w:rPr>
              <w:t xml:space="preserve"> Enabled Smart Farming Application</w:t>
            </w:r>
          </w:p>
          <w:p>
            <w:pPr>
              <w:pStyle w:val="style4097"/>
              <w:spacing w:lineRule="exact" w:line="248"/>
              <w:ind w:left="107"/>
              <w:rPr>
                <w:sz w:val="24"/>
                <w:szCs w:val="24"/>
              </w:rPr>
            </w:pPr>
          </w:p>
        </w:tc>
      </w:tr>
      <w:tr>
        <w:tblPrEx/>
        <w:trPr>
          <w:trHeight w:val="268" w:hRule="atLeast"/>
        </w:trPr>
        <w:tc>
          <w:tcPr>
            <w:tcW w:w="5747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5735" w:type="dxa"/>
            <w:tcBorders/>
          </w:tcPr>
          <w:p>
            <w:pPr>
              <w:pStyle w:val="style4097"/>
              <w:spacing w:lineRule="exact" w:line="248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0"/>
        <w:ind w:hanging="1134"/>
        <w:rPr>
          <w:b/>
          <w:sz w:val="24"/>
          <w:szCs w:val="24"/>
        </w:rPr>
      </w:pPr>
      <w:r>
        <w:rPr>
          <w:b/>
          <w:sz w:val="24"/>
          <w:szCs w:val="24"/>
        </w:rPr>
        <w:t>Proposed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Solution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Template:</w:t>
      </w:r>
    </w:p>
    <w:p>
      <w:pPr>
        <w:pStyle w:val="style66"/>
        <w:spacing w:before="180"/>
        <w:ind w:left="-993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proposed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solution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template.</w:t>
      </w:r>
    </w:p>
    <w:p>
      <w:pPr>
        <w:pStyle w:val="style66"/>
        <w:rPr>
          <w:sz w:val="24"/>
          <w:szCs w:val="24"/>
        </w:rPr>
      </w:pPr>
    </w:p>
    <w:tbl>
      <w:tblPr>
        <w:tblW w:w="11624" w:type="dxa"/>
        <w:tblInd w:w="-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394"/>
        <w:gridCol w:w="7238"/>
      </w:tblGrid>
      <w:tr>
        <w:trPr>
          <w:trHeight w:val="556" w:hRule="atLeast"/>
        </w:trPr>
        <w:tc>
          <w:tcPr>
            <w:tcW w:w="992" w:type="dxa"/>
            <w:tcBorders/>
          </w:tcPr>
          <w:p>
            <w:pPr>
              <w:pStyle w:val="style4097"/>
              <w:ind w:right="296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ind w:left="10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blPrEx/>
        <w:trPr>
          <w:trHeight w:val="816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Problem</w:t>
            </w:r>
            <w:r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Statement</w:t>
            </w:r>
            <w:r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(Problem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to</w:t>
            </w:r>
            <w:r>
              <w:rPr>
                <w:color w:val="212121"/>
                <w:spacing w:val="-2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be</w:t>
            </w:r>
          </w:p>
          <w:p>
            <w:pPr>
              <w:pStyle w:val="style4097"/>
              <w:spacing w:before="1" w:lineRule="auto" w:line="240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In order </w:t>
            </w:r>
            <w:r>
              <w:rPr>
                <w:rFonts w:ascii="Times New Roman"/>
                <w:sz w:val="24"/>
                <w:szCs w:val="24"/>
              </w:rPr>
              <w:t>to avoid issues in the amount of water in the soil,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to measure the amount of </w:t>
            </w:r>
            <w:r>
              <w:rPr>
                <w:rFonts w:ascii="Times New Roman"/>
                <w:sz w:val="24"/>
                <w:szCs w:val="24"/>
              </w:rPr>
              <w:t>nutrient content to avoid nutrient deficiency,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to sense the variation in intensity of sunlight and to measure the amount of chemical in the soil properly,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we use soil moisture sensor,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NPK sensor,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LDR sensor and electrochemical sensors respectively.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These sensors solve the above the respective problems effectively.</w:t>
            </w:r>
          </w:p>
        </w:tc>
      </w:tr>
      <w:tr>
        <w:tblPrEx/>
        <w:trPr>
          <w:trHeight w:val="817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Idea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/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Solution</w:t>
            </w:r>
            <w:r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By predicting the above problems with the help of these sensors,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we will be able to tackle problems in contents of nutrients,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water and moisture level which makes the soil more fertile ,helps the plants to grow healthy and makes the farmers happy by yielding good production and profit </w:t>
            </w:r>
          </w:p>
        </w:tc>
      </w:tr>
      <w:tr>
        <w:tblPrEx/>
        <w:trPr>
          <w:trHeight w:val="786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Novelty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/ Uniqueness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It estimates correct amount of water content,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nutrients available in the soil and senses variation in the intensity of sunlight accurately.</w:t>
            </w:r>
          </w:p>
        </w:tc>
      </w:tr>
      <w:tr>
        <w:tblPrEx/>
        <w:trPr>
          <w:trHeight w:val="817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Social</w:t>
            </w:r>
            <w:r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Impact</w:t>
            </w:r>
            <w:r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/ Customer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By rectifying the problems like soil moisture level,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soil and nutrient content,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we will be able to produce healthy greeny fresh plants or crops and when the yield goes high, price of them goes low which leads to customer satisfaction.</w:t>
            </w:r>
          </w:p>
        </w:tc>
      </w:tr>
      <w:tr>
        <w:tblPrEx/>
        <w:trPr>
          <w:trHeight w:val="816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Business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Model</w:t>
            </w:r>
            <w:r>
              <w:rPr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(Revenue</w:t>
            </w:r>
            <w:r>
              <w:rPr>
                <w:color w:val="212121"/>
                <w:spacing w:val="-5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use of these sensors makes the private and public companies to earn a good revenue and to run a good profitable business in future</w:t>
            </w:r>
          </w:p>
        </w:tc>
      </w:tr>
      <w:tr>
        <w:tblPrEx/>
        <w:trPr>
          <w:trHeight w:val="817" w:hRule="atLeast"/>
        </w:trPr>
        <w:tc>
          <w:tcPr>
            <w:tcW w:w="992" w:type="dxa"/>
            <w:tcBorders/>
          </w:tcPr>
          <w:p>
            <w:pPr>
              <w:pStyle w:val="style4097"/>
              <w:ind w:right="3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394" w:type="dxa"/>
            <w:tcBorders/>
          </w:tcPr>
          <w:p>
            <w:pPr>
              <w:pStyle w:val="style4097"/>
              <w:ind w:left="105"/>
              <w:rPr>
                <w:sz w:val="24"/>
                <w:szCs w:val="24"/>
              </w:rPr>
            </w:pPr>
            <w:r>
              <w:rPr>
                <w:color w:val="212121"/>
                <w:sz w:val="24"/>
                <w:szCs w:val="24"/>
              </w:rPr>
              <w:t>Scalability</w:t>
            </w:r>
            <w:r>
              <w:rPr>
                <w:color w:val="212121"/>
                <w:spacing w:val="-4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of</w:t>
            </w:r>
            <w:r>
              <w:rPr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color w:val="212121"/>
                <w:sz w:val="24"/>
                <w:szCs w:val="24"/>
              </w:rPr>
              <w:t>the Solution</w:t>
            </w:r>
          </w:p>
        </w:tc>
        <w:tc>
          <w:tcPr>
            <w:tcW w:w="7238" w:type="dxa"/>
            <w:tcBorders/>
          </w:tcPr>
          <w:p>
            <w:pPr>
              <w:pStyle w:val="style4097"/>
              <w:spacing w:lineRule="auto" w:line="24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Scalability of the solution for the above problems can be done by the use of the above sensors which involve measuring accurate amount of water,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soil and nutrient content,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moisture level and proper measuring of variation in the intensity of sunlight.</w:t>
            </w:r>
          </w:p>
        </w:tc>
      </w:tr>
    </w:tbl>
    <w:p>
      <w:pPr>
        <w:pStyle w:val="style0"/>
        <w:rPr>
          <w:sz w:val="24"/>
          <w:szCs w:val="24"/>
        </w:rPr>
      </w:pPr>
    </w:p>
    <w:sectPr>
      <w:type w:val="continuous"/>
      <w:pgSz w:w="11910" w:h="16840" w:orient="portrait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3">
    <w:name w:val="heading 3"/>
    <w:basedOn w:val="style0"/>
    <w:next w:val="style3"/>
    <w:link w:val="style4098"/>
    <w:qFormat/>
    <w:uiPriority w:val="9"/>
    <w:pPr>
      <w:widowControl/>
      <w:autoSpaceDE/>
      <w:autoSpaceDN/>
      <w:spacing w:before="100" w:beforeAutospacing="true" w:after="100" w:afterAutospacing="true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</w:pPr>
    <w:rPr/>
  </w:style>
  <w:style w:type="character" w:customStyle="1" w:styleId="style4098">
    <w:name w:val="Heading 3 Char_543995ff-4a66-400e-96bd-503ef37b3ae0"/>
    <w:basedOn w:val="style65"/>
    <w:next w:val="style4098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314</Words>
  <Pages>1</Pages>
  <Characters>1657</Characters>
  <Application>WPS Office</Application>
  <DocSecurity>0</DocSecurity>
  <Paragraphs>50</Paragraphs>
  <ScaleCrop>false</ScaleCrop>
  <Company>HP</Company>
  <LinksUpToDate>false</LinksUpToDate>
  <CharactersWithSpaces>1940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2022-10-06T13:38:00Z</dcterms:created>
  <dc:creator>Amarender Katkam</dc:creator>
  <lastModifiedBy>M2006C3LI</lastModifiedBy>
  <dcterms:modified xsi:type="dcterms:W3CDTF">2022-10-07T14:15:39Z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2022-10-06T00:00:00Z</vt:filetime>
  </property>
  <property fmtid="{D5CDD505-2E9C-101B-9397-08002B2CF9AE}" pid="5" name="ICV">
    <vt:lpwstr>8e1d321719fa4390aa1bca44efc1e0f5</vt:lpwstr>
  </property>
</Properties>
</file>