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26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PNT2022TMID15210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– Smart Farmer – 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bookmarkStart w:id="0" w:name="_GoBack"/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bookmarkEnd w:id="0"/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  <w:r>
        <w:drawing>
          <wp:inline distT="0" distB="0" distL="0" distR="0">
            <wp:extent cx="6035040" cy="4274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5041" t="39236" r="19079" b="1018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274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C6C2E"/>
    <w:rsid w:val="0054283A"/>
    <w:rsid w:val="005B2106"/>
    <w:rsid w:val="00604389"/>
    <w:rsid w:val="00604AAA"/>
    <w:rsid w:val="00685542"/>
    <w:rsid w:val="007208C9"/>
    <w:rsid w:val="0076152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5A5B"/>
    <w:rsid w:val="00DB6A25"/>
    <w:rsid w:val="00FD6D23"/>
    <w:rsid w:val="69D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647</Characters>
  <Lines>5</Lines>
  <Paragraphs>1</Paragraphs>
  <TotalTime>4</TotalTime>
  <ScaleCrop>false</ScaleCrop>
  <LinksUpToDate>false</LinksUpToDate>
  <CharactersWithSpaces>759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2022-10-12T18:10:00Z</dcterms:created>
  <dc:creator>Amarender Katkam</dc:creator>
  <cp:lastModifiedBy>Suprathika Gouru</cp:lastModifiedBy>
  <dcterms:modified xsi:type="dcterms:W3CDTF">2022-10-12T18:43:07Z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D59DC8E5DDD2451486606B6F97F38881</vt:lpwstr>
  </property>
</Properties>
</file>