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544"/>
        <w:rPr/>
      </w:pPr>
      <w:r w:rsidDel="00000000" w:rsidR="00000000" w:rsidRPr="00000000">
        <w:rPr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20"/>
        <w:gridCol w:w="4501"/>
        <w:tblGridChange w:id="0">
          <w:tblGrid>
            <w:gridCol w:w="4520"/>
            <w:gridCol w:w="4501"/>
          </w:tblGrid>
        </w:tblGridChange>
      </w:tblGrid>
      <w:tr>
        <w:trPr>
          <w:trHeight w:val="469" w:hRule="atLeast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November 2022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3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020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PNT2022TMID1</w:t>
            </w:r>
            <w:r w:rsidDel="00000000" w:rsidR="00000000" w:rsidRPr="00000000">
              <w:rPr>
                <w:rFonts w:ascii="Verdana" w:cs="Verdana" w:eastAsia="Verdana" w:hAnsi="Verdana"/>
                <w:color w:val="202020"/>
                <w:sz w:val="20"/>
                <w:szCs w:val="20"/>
                <w:rtl w:val="0"/>
              </w:rPr>
              <w:t xml:space="preserve">8733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54" w:lineRule="auto"/>
              <w:ind w:left="225" w:right="809" w:firstLine="13.99999999999998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Natural Disaster Intensity Analysis and Classification Using Artificial Intelligence.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56" w:lineRule="auto"/>
        <w:ind w:left="139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50" w:w="11930" w:orient="portrait"/>
          <w:pgMar w:bottom="280" w:top="660" w:left="1320" w:right="124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team shall fill the following information in proposed solution template.</w:t>
      </w:r>
      <w:r w:rsidDel="00000000" w:rsidR="00000000" w:rsidRPr="00000000">
        <w:pict>
          <v:shape style="position:absolute;margin-left:5.303937007874016pt;margin-top:21.943622047244094pt;width:456.25pt;height:385.05pt;mso-position-horizontal-relative:margin;mso-position-vertical-relative:text;z-index:15728640;mso-position-horizontal:absolute;mso-position-vertical:absolute;" filled="false" stroked="false" type="#_x0000_t202">
            <v:textbox inset="0,0,0,0">
              <w:txbxContent>
                <w:tbl>
                  <w:tblPr>
                    <w:tblW w:w="0.0" w:type="auto"/>
                    <w:jc w:val="left"/>
                    <w:tblInd w:w="15.0" w:type="dxa"/>
                    <w:tbl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  <w:insideH w:color="000000" w:space="0" w:sz="12" w:val="single"/>
                      <w:insideV w:color="000000" w:space="0" w:sz="12" w:val="single"/>
                    </w:tblBorders>
                    <w:tblLayout w:type="fixed"/>
                    <w:tblCellMar>
                      <w:top w:w="0.0" w:type="dxa"/>
                      <w:left w:w="0.0" w:type="dxa"/>
                      <w:bottom w:w="0.0" w:type="dxa"/>
                      <w:right w:w="0.0" w:type="dxa"/>
                    </w:tblCellMar>
                    <w:tblLook w:val="01E0"/>
                  </w:tblPr>
                  <w:tblGrid>
                    <w:gridCol w:w="900"/>
                    <w:gridCol w:w="3661"/>
                    <w:gridCol w:w="4520"/>
                  </w:tblGrid>
                  <w:tr>
                    <w:trPr>
                      <w:trHeight w:val="610" w:hRule="atLeast"/>
                    </w:trPr>
                    <w:tc>
                      <w:tcPr>
                        <w:tcW w:w="900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09"/>
                          <w:ind w:left="207" w:right="137"/>
                          <w:jc w:val="center"/>
                          <w:rPr>
                            <w:b w:val="1"/>
                            <w:sz w:val="22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2"/>
                          </w:rPr>
                          <w:t>S.No.</w:t>
                        </w:r>
                      </w:p>
                    </w:tc>
                    <w:tc>
                      <w:tcPr>
                        <w:tcW w:w="3661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09"/>
                          <w:ind w:left="244"/>
                          <w:rPr>
                            <w:b w:val="1"/>
                            <w:sz w:val="22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2"/>
                          </w:rPr>
                          <w:t>Parameter</w:t>
                        </w:r>
                      </w:p>
                    </w:tc>
                    <w:tc>
                      <w:tcPr>
                        <w:tcW w:w="4520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09"/>
                          <w:ind w:left="244"/>
                          <w:rPr>
                            <w:b w:val="1"/>
                            <w:sz w:val="22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2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1050" w:hRule="atLeast"/>
                    </w:trPr>
                    <w:tc>
                      <w:tcPr>
                        <w:tcW w:w="900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ind w:left="174" w:right="137"/>
                          <w:jc w:val="center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sz w:val="22"/>
                          </w:rPr>
                          <w:t>1.</w:t>
                        </w:r>
                      </w:p>
                    </w:tc>
                    <w:tc>
                      <w:tcPr>
                        <w:tcW w:w="3661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line="252" w:lineRule="auto"/>
                          <w:ind w:right="543" w:firstLine="14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color w:val="202020"/>
                            <w:spacing w:val="-1"/>
                            <w:sz w:val="22"/>
                          </w:rPr>
                          <w:t>Problem</w:t>
                        </w:r>
                        <w:r w:rsidDel="00000000" w:rsidR="00000000" w:rsidRPr="00000000">
                          <w:rPr>
                            <w:color w:val="202020"/>
                            <w:spacing w:val="-9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Statement</w:t>
                        </w:r>
                        <w:r w:rsidDel="00000000" w:rsidR="00000000" w:rsidRPr="00000000">
                          <w:rPr>
                            <w:color w:val="202020"/>
                            <w:spacing w:val="-1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(Problem</w:t>
                        </w:r>
                        <w:r w:rsidDel="00000000" w:rsidR="00000000" w:rsidRPr="00000000">
                          <w:rPr>
                            <w:color w:val="202020"/>
                            <w:spacing w:val="-7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to</w:t>
                        </w:r>
                        <w:r w:rsidDel="00000000" w:rsidR="00000000" w:rsidRPr="00000000">
                          <w:rPr>
                            <w:color w:val="202020"/>
                            <w:spacing w:val="-47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be</w:t>
                        </w:r>
                        <w:r w:rsidDel="00000000" w:rsidR="00000000" w:rsidRPr="00000000">
                          <w:rPr>
                            <w:color w:val="202020"/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solved)</w:t>
                        </w:r>
                      </w:p>
                    </w:tc>
                    <w:tc>
                      <w:tcPr>
                        <w:tcW w:w="4520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line="254" w:lineRule="auto"/>
                          <w:ind w:right="133"/>
                          <w:jc w:val="both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sz w:val="22"/>
                          </w:rPr>
                          <w:t>The main purpose of this model is to detect</w:t>
                        </w:r>
                        <w:r w:rsidDel="00000000" w:rsidR="00000000" w:rsidRPr="00000000">
                          <w:rPr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and classify the type of disaster with a high</w:t>
                        </w:r>
                        <w:r w:rsidDel="00000000" w:rsidR="00000000" w:rsidRPr="00000000">
                          <w:rPr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accuracy</w:t>
                        </w:r>
                        <w:r w:rsidDel="00000000" w:rsidR="00000000" w:rsidRPr="00000000">
                          <w:rPr>
                            <w:spacing w:val="48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rate.</w:t>
                        </w:r>
                      </w:p>
                    </w:tc>
                  </w:tr>
                  <w:tr>
                    <w:trPr>
                      <w:trHeight w:val="2449" w:hRule="atLeast"/>
                    </w:trPr>
                    <w:tc>
                      <w:tcPr>
                        <w:tcW w:w="900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ind w:left="174" w:right="137"/>
                          <w:jc w:val="center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sz w:val="22"/>
                          </w:rPr>
                          <w:t>2.</w:t>
                        </w:r>
                      </w:p>
                    </w:tc>
                    <w:tc>
                      <w:tcPr>
                        <w:tcW w:w="3661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ind w:left="244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Idea /</w:t>
                        </w:r>
                        <w:r w:rsidDel="00000000" w:rsidR="00000000" w:rsidRPr="00000000">
                          <w:rPr>
                            <w:color w:val="202020"/>
                            <w:spacing w:val="4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Solution description</w:t>
                        </w:r>
                      </w:p>
                    </w:tc>
                    <w:tc>
                      <w:tcPr>
                        <w:tcW w:w="4520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line="256" w:lineRule="auto"/>
                          <w:ind w:right="1326" w:firstLine="14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sz w:val="22"/>
                          </w:rPr>
                          <w:t>Emergency measures,</w:t>
                        </w:r>
                        <w:r w:rsidDel="00000000" w:rsidR="00000000" w:rsidRPr="00000000">
                          <w:rPr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Investments in risk reduction,</w:t>
                        </w:r>
                        <w:r w:rsidDel="00000000" w:rsidR="00000000" w:rsidRPr="00000000">
                          <w:rPr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Information sharing on newest</w:t>
                        </w:r>
                        <w:r w:rsidDel="00000000" w:rsidR="00000000" w:rsidRPr="00000000">
                          <w:rPr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pacing w:val="-1"/>
                            <w:sz w:val="22"/>
                          </w:rPr>
                          <w:t>research</w:t>
                        </w:r>
                        <w:r w:rsidDel="00000000" w:rsidR="00000000" w:rsidRPr="00000000">
                          <w:rPr>
                            <w:spacing w:val="29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findings,</w:t>
                        </w:r>
                        <w:r w:rsidDel="00000000" w:rsidR="00000000" w:rsidRPr="00000000">
                          <w:rPr>
                            <w:spacing w:val="-12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Reforestation,</w:t>
                        </w:r>
                        <w:r w:rsidDel="00000000" w:rsidR="00000000" w:rsidRPr="00000000">
                          <w:rPr>
                            <w:spacing w:val="-46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Stable</w:t>
                        </w:r>
                        <w:r w:rsidDel="00000000" w:rsidR="00000000" w:rsidRPr="00000000">
                          <w:rPr>
                            <w:spacing w:val="-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buildings,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3" w:line="244" w:lineRule="auto"/>
                          <w:ind w:right="2203" w:firstLine="14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spacing w:val="-3"/>
                            <w:sz w:val="22"/>
                          </w:rPr>
                          <w:t>Education, </w:t>
                        </w:r>
                        <w:r w:rsidDel="00000000" w:rsidR="00000000" w:rsidRPr="00000000">
                          <w:rPr>
                            <w:spacing w:val="-2"/>
                            <w:sz w:val="22"/>
                          </w:rPr>
                          <w:t>Technology,</w:t>
                        </w:r>
                        <w:r w:rsidDel="00000000" w:rsidR="00000000" w:rsidRPr="00000000">
                          <w:rPr>
                            <w:spacing w:val="-47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Governance.</w:t>
                        </w:r>
                      </w:p>
                    </w:tc>
                  </w:tr>
                  <w:tr>
                    <w:trPr>
                      <w:trHeight w:val="1328" w:hRule="atLeast"/>
                    </w:trPr>
                    <w:tc>
                      <w:tcPr>
                        <w:tcW w:w="900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06"/>
                          <w:ind w:left="174" w:right="137"/>
                          <w:jc w:val="center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sz w:val="22"/>
                          </w:rPr>
                          <w:t>3.</w:t>
                        </w:r>
                      </w:p>
                    </w:tc>
                    <w:tc>
                      <w:tcPr>
                        <w:tcW w:w="3661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06"/>
                          <w:ind w:left="244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Novelty</w:t>
                        </w:r>
                        <w:r w:rsidDel="00000000" w:rsidR="00000000" w:rsidRPr="00000000">
                          <w:rPr>
                            <w:color w:val="202020"/>
                            <w:spacing w:val="-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/</w:t>
                        </w:r>
                        <w:r w:rsidDel="00000000" w:rsidR="00000000" w:rsidRPr="00000000">
                          <w:rPr>
                            <w:color w:val="202020"/>
                            <w:spacing w:val="-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Uniqueness</w:t>
                        </w:r>
                      </w:p>
                    </w:tc>
                    <w:tc>
                      <w:tcPr>
                        <w:tcW w:w="4520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06" w:line="254" w:lineRule="auto"/>
                          <w:ind w:right="171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sz w:val="22"/>
                          </w:rPr>
                          <w:t>A natural disaster is "the negative impact</w:t>
                        </w:r>
                        <w:r w:rsidDel="00000000" w:rsidR="00000000" w:rsidRPr="00000000">
                          <w:rPr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following an actual occurrence of natural</w:t>
                        </w:r>
                        <w:r w:rsidDel="00000000" w:rsidR="00000000" w:rsidRPr="00000000">
                          <w:rPr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hazard</w:t>
                        </w:r>
                        <w:r w:rsidDel="00000000" w:rsidR="00000000" w:rsidRPr="00000000">
                          <w:rPr>
                            <w:spacing w:val="42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in</w:t>
                        </w:r>
                        <w:r w:rsidDel="00000000" w:rsidR="00000000" w:rsidRPr="00000000">
                          <w:rPr>
                            <w:spacing w:val="-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the</w:t>
                        </w:r>
                        <w:r w:rsidDel="00000000" w:rsidR="00000000" w:rsidRPr="00000000">
                          <w:rPr>
                            <w:spacing w:val="-3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event</w:t>
                        </w:r>
                        <w:r w:rsidDel="00000000" w:rsidR="00000000" w:rsidRPr="00000000">
                          <w:rPr>
                            <w:spacing w:val="-3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that it</w:t>
                        </w:r>
                        <w:r w:rsidDel="00000000" w:rsidR="00000000" w:rsidRPr="00000000">
                          <w:rPr>
                            <w:spacing w:val="-5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significantly harms</w:t>
                        </w:r>
                        <w:r w:rsidDel="00000000" w:rsidR="00000000" w:rsidRPr="00000000">
                          <w:rPr>
                            <w:spacing w:val="-47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a</w:t>
                        </w:r>
                        <w:r w:rsidDel="00000000" w:rsidR="00000000" w:rsidRPr="00000000">
                          <w:rPr>
                            <w:spacing w:val="-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community".</w:t>
                        </w:r>
                      </w:p>
                    </w:tc>
                  </w:tr>
                  <w:tr>
                    <w:trPr>
                      <w:trHeight w:val="2092" w:hRule="atLeast"/>
                    </w:trPr>
                    <w:tc>
                      <w:tcPr>
                        <w:tcW w:w="900.0" w:type="dxa"/>
                        <w:tcBorders>
                          <w:bottom w:color="000000" w:space="0" w:sz="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14"/>
                          <w:ind w:left="174" w:right="137"/>
                          <w:jc w:val="center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sz w:val="22"/>
                          </w:rPr>
                          <w:t>4.</w:t>
                        </w:r>
                      </w:p>
                    </w:tc>
                    <w:tc>
                      <w:tcPr>
                        <w:tcW w:w="3661.0" w:type="dxa"/>
                        <w:tcBorders>
                          <w:bottom w:color="000000" w:space="0" w:sz="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14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Social</w:t>
                        </w:r>
                        <w:r w:rsidDel="00000000" w:rsidR="00000000" w:rsidRPr="00000000">
                          <w:rPr>
                            <w:color w:val="202020"/>
                            <w:spacing w:val="-4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Impact</w:t>
                        </w:r>
                        <w:r w:rsidDel="00000000" w:rsidR="00000000" w:rsidRPr="00000000">
                          <w:rPr>
                            <w:color w:val="202020"/>
                            <w:spacing w:val="-4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/</w:t>
                        </w:r>
                        <w:r w:rsidDel="00000000" w:rsidR="00000000" w:rsidRPr="00000000">
                          <w:rPr>
                            <w:color w:val="202020"/>
                            <w:spacing w:val="-3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Customer</w:t>
                        </w:r>
                        <w:r w:rsidDel="00000000" w:rsidR="00000000" w:rsidRPr="00000000">
                          <w:rPr>
                            <w:color w:val="202020"/>
                            <w:spacing w:val="-3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color w:val="202020"/>
                            <w:sz w:val="22"/>
                          </w:rPr>
                          <w:t>Satisfaction</w:t>
                        </w:r>
                      </w:p>
                    </w:tc>
                    <w:tc>
                      <w:tcPr>
                        <w:tcW w:w="4520.0" w:type="dxa"/>
                        <w:tcBorders>
                          <w:bottom w:color="000000" w:space="0" w:sz="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14"/>
                          <w:ind w:right="232" w:firstLine="14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sz w:val="22"/>
                          </w:rPr>
                          <w:t>Increased mental health issues, alcohol</w:t>
                        </w:r>
                        <w:r w:rsidDel="00000000" w:rsidR="00000000" w:rsidRPr="00000000">
                          <w:rPr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misuse, domestic violence, chronic disease</w:t>
                        </w:r>
                        <w:r w:rsidDel="00000000" w:rsidR="00000000" w:rsidRPr="00000000">
                          <w:rPr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and</w:t>
                        </w:r>
                        <w:r w:rsidDel="00000000" w:rsidR="00000000" w:rsidRPr="00000000">
                          <w:rPr>
                            <w:spacing w:val="-5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short</w:t>
                        </w:r>
                        <w:r w:rsidDel="00000000" w:rsidR="00000000" w:rsidRPr="00000000">
                          <w:rPr>
                            <w:spacing w:val="-3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term</w:t>
                        </w:r>
                        <w:r w:rsidDel="00000000" w:rsidR="00000000" w:rsidRPr="00000000">
                          <w:rPr>
                            <w:spacing w:val="-5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unemployment</w:t>
                        </w:r>
                        <w:r w:rsidDel="00000000" w:rsidR="00000000" w:rsidRPr="00000000">
                          <w:rPr>
                            <w:spacing w:val="-3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have</w:t>
                        </w:r>
                        <w:r w:rsidDel="00000000" w:rsidR="00000000" w:rsidRPr="00000000">
                          <w:rPr>
                            <w:spacing w:val="-4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resulted</w:t>
                        </w:r>
                        <w:r w:rsidDel="00000000" w:rsidR="00000000" w:rsidRPr="00000000">
                          <w:rPr>
                            <w:spacing w:val="-47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from extreme weather events such as</w:t>
                        </w:r>
                        <w:r w:rsidDel="00000000" w:rsidR="00000000" w:rsidRPr="00000000">
                          <w:rPr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bushfires, severe storms, cyclones, floods</w:t>
                        </w:r>
                        <w:r w:rsidDel="00000000" w:rsidR="00000000" w:rsidRPr="00000000">
                          <w:rPr>
                            <w:spacing w:val="1"/>
                            <w:sz w:val="22"/>
                          </w:rPr>
                          <w:t> </w:t>
                        </w:r>
                        <w:r w:rsidDel="00000000" w:rsidR="00000000" w:rsidRPr="00000000">
                          <w:rPr>
                            <w:sz w:val="22"/>
                          </w:rPr>
                          <w:t>and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16"/>
                          <w:rPr>
                            <w:sz w:val="22"/>
                          </w:rPr>
                        </w:pPr>
                        <w:r w:rsidDel="00000000" w:rsidR="00000000" w:rsidRPr="00000000">
                          <w:rPr>
                            <w:sz w:val="22"/>
                          </w:rPr>
                          <w:t>earthquakes.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1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00"/>
        <w:gridCol w:w="3661"/>
        <w:gridCol w:w="4520"/>
        <w:tblGridChange w:id="0">
          <w:tblGrid>
            <w:gridCol w:w="900"/>
            <w:gridCol w:w="3661"/>
            <w:gridCol w:w="4520"/>
          </w:tblGrid>
        </w:tblGridChange>
      </w:tblGrid>
      <w:tr>
        <w:trPr>
          <w:trHeight w:val="2550" w:hRule="atLeast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32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2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02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52.00000000000003" w:lineRule="auto"/>
              <w:ind w:left="229" w:right="818" w:firstLine="13.99999999999998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 Aware of the Natural Disasters that Could Affect Your Business,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68" w:lineRule="auto"/>
              <w:ind w:left="244" w:right="1198" w:hanging="1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Disaster Response Plan, Implement Communication Plans, Backup Documents and Data, Protect the Power,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to Recover,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Your Commercial Insurance Coverage.</w:t>
            </w:r>
          </w:p>
        </w:tc>
      </w:tr>
      <w:tr>
        <w:trPr>
          <w:trHeight w:val="1050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32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02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54" w:lineRule="auto"/>
              <w:ind w:left="229" w:right="42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Scalability: Implementing disaster recovery measures involves identifying new and scalable solutions, such as the cloud.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30" w:orient="portrait"/>
      <w:pgMar w:bottom="280" w:top="680" w:left="1320" w:right="12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7" w:lineRule="auto"/>
      <w:ind w:left="3544" w:right="3577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