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59" w:lineRule="auto"/>
      </w:pPr>
      <w:r>
        <w:rPr/>
        <w:t>Project Design Phase-I</w:t>
      </w:r>
      <w:r>
        <w:rPr>
          <w:spacing w:val="1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Template</w:t>
      </w:r>
    </w:p>
    <w:p>
      <w:pPr>
        <w:pStyle w:val="BodyText"/>
        <w:spacing w:before="9"/>
        <w:rPr>
          <w:b/>
          <w:sz w:val="23"/>
        </w:rPr>
      </w:pPr>
    </w:p>
    <w:tbl>
      <w:tblPr>
        <w:tblW w:w="0" w:type="auto"/>
        <w:jc w:val="left"/>
        <w:tblInd w:w="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13"/>
      </w:tblGrid>
      <w:tr>
        <w:trPr>
          <w:trHeight w:val="326" w:hRule="atLeast"/>
        </w:trPr>
        <w:tc>
          <w:tcPr>
            <w:tcW w:w="4508" w:type="dxa"/>
          </w:tcPr>
          <w:p>
            <w:pPr>
              <w:pStyle w:val="TableParagraph"/>
              <w:spacing w:line="259" w:lineRule="exact" w:before="47"/>
              <w:ind w:left="10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3" w:type="dxa"/>
          </w:tcPr>
          <w:p>
            <w:pPr>
              <w:pStyle w:val="TableParagraph"/>
              <w:spacing w:line="259" w:lineRule="exact" w:before="47"/>
              <w:ind w:left="107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September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325" w:hRule="atLeast"/>
        </w:trPr>
        <w:tc>
          <w:tcPr>
            <w:tcW w:w="4508" w:type="dxa"/>
          </w:tcPr>
          <w:p>
            <w:pPr>
              <w:pStyle w:val="TableParagraph"/>
              <w:spacing w:line="259" w:lineRule="exact" w:before="47"/>
              <w:ind w:left="107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3" w:type="dxa"/>
          </w:tcPr>
          <w:p>
            <w:pPr>
              <w:pStyle w:val="TableParagraph"/>
              <w:spacing w:line="259" w:lineRule="exact" w:before="47"/>
              <w:ind w:left="107"/>
              <w:rPr>
                <w:sz w:val="22"/>
              </w:rPr>
            </w:pPr>
            <w:r>
              <w:rPr>
                <w:sz w:val="22"/>
              </w:rPr>
              <w:t>PNT2022TMID54247</w:t>
            </w:r>
          </w:p>
        </w:tc>
      </w:tr>
      <w:tr>
        <w:trPr>
          <w:trHeight w:val="325" w:hRule="atLeast"/>
        </w:trPr>
        <w:tc>
          <w:tcPr>
            <w:tcW w:w="4508" w:type="dxa"/>
          </w:tcPr>
          <w:p>
            <w:pPr>
              <w:pStyle w:val="TableParagraph"/>
              <w:spacing w:line="259" w:lineRule="exact" w:before="47"/>
              <w:ind w:left="10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13" w:type="dxa"/>
          </w:tcPr>
          <w:p>
            <w:pPr>
              <w:pStyle w:val="TableParagraph"/>
              <w:spacing w:line="259" w:lineRule="exact" w:before="47"/>
              <w:ind w:left="107"/>
              <w:rPr>
                <w:sz w:val="22"/>
              </w:rPr>
            </w:pPr>
            <w:r>
              <w:rPr>
                <w:sz w:val="22"/>
              </w:rPr>
              <w:t>Healthcare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analytics</w:t>
            </w:r>
          </w:p>
        </w:tc>
      </w:tr>
      <w:tr>
        <w:trPr>
          <w:trHeight w:val="326" w:hRule="atLeast"/>
        </w:trPr>
        <w:tc>
          <w:tcPr>
            <w:tcW w:w="4508" w:type="dxa"/>
          </w:tcPr>
          <w:p>
            <w:pPr>
              <w:pStyle w:val="TableParagraph"/>
              <w:spacing w:line="259" w:lineRule="exact" w:before="47"/>
              <w:ind w:left="10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513" w:type="dxa"/>
          </w:tcPr>
          <w:p>
            <w:pPr>
              <w:pStyle w:val="TableParagraph"/>
              <w:spacing w:line="259" w:lineRule="exact" w:before="47"/>
              <w:ind w:left="107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9"/>
        </w:rPr>
      </w:pPr>
    </w:p>
    <w:p>
      <w:pPr>
        <w:spacing w:before="57"/>
        <w:ind w:left="260" w:right="0" w:firstLine="0"/>
        <w:jc w:val="left"/>
        <w:rPr>
          <w:b/>
          <w:sz w:val="22"/>
        </w:rPr>
      </w:pPr>
      <w:r>
        <w:rPr>
          <w:b/>
          <w:sz w:val="22"/>
        </w:rPr>
        <w:t>Proposed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Solution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Template:</w:t>
      </w:r>
    </w:p>
    <w:p>
      <w:pPr>
        <w:pStyle w:val="BodyText"/>
        <w:spacing w:before="183" w:after="20"/>
        <w:ind w:left="260"/>
      </w:pPr>
      <w:r>
        <w:rPr/>
        <w:t>Project</w:t>
      </w:r>
      <w:r>
        <w:rPr>
          <w:spacing w:val="-4"/>
        </w:rPr>
        <w:t> </w:t>
      </w:r>
      <w:r>
        <w:rPr/>
        <w:t>team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fill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template.</w:t>
      </w: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4"/>
        <w:gridCol w:w="2804"/>
        <w:gridCol w:w="5718"/>
      </w:tblGrid>
      <w:tr>
        <w:trPr>
          <w:trHeight w:val="606" w:hRule="atLeast"/>
        </w:trPr>
        <w:tc>
          <w:tcPr>
            <w:tcW w:w="694" w:type="dxa"/>
          </w:tcPr>
          <w:p>
            <w:pPr>
              <w:pStyle w:val="TableParagraph"/>
              <w:ind w:right="88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S.No.</w:t>
            </w:r>
          </w:p>
        </w:tc>
        <w:tc>
          <w:tcPr>
            <w:tcW w:w="2804" w:type="dxa"/>
          </w:tcPr>
          <w:p>
            <w:pPr>
              <w:pStyle w:val="TableParagraph"/>
              <w:ind w:left="104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5718" w:type="dxa"/>
          </w:tcPr>
          <w:p>
            <w:pPr>
              <w:pStyle w:val="TableParagraph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2236" w:hRule="atLeast"/>
        </w:trPr>
        <w:tc>
          <w:tcPr>
            <w:tcW w:w="694" w:type="dxa"/>
          </w:tcPr>
          <w:p>
            <w:pPr>
              <w:pStyle w:val="TableParagraph"/>
              <w:ind w:right="121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2804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color w:val="212121"/>
                <w:sz w:val="22"/>
              </w:rPr>
              <w:t>Problem</w:t>
            </w:r>
            <w:r>
              <w:rPr>
                <w:color w:val="212121"/>
                <w:spacing w:val="-3"/>
                <w:sz w:val="22"/>
              </w:rPr>
              <w:t> </w:t>
            </w:r>
            <w:r>
              <w:rPr>
                <w:color w:val="212121"/>
                <w:sz w:val="22"/>
              </w:rPr>
              <w:t>Statement</w:t>
            </w:r>
          </w:p>
        </w:tc>
        <w:tc>
          <w:tcPr>
            <w:tcW w:w="5718" w:type="dxa"/>
          </w:tcPr>
          <w:p>
            <w:pPr>
              <w:pStyle w:val="TableParagraph"/>
              <w:spacing w:before="39"/>
              <w:ind w:left="109" w:right="88"/>
              <w:jc w:val="both"/>
              <w:rPr>
                <w:sz w:val="18"/>
              </w:rPr>
            </w:pPr>
            <w:r>
              <w:rPr>
                <w:sz w:val="18"/>
              </w:rPr>
              <w:t>To Understand the User and the User’s Problems: The first phase reviewed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 characteristics of patients consulting psychological assistants to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general practitioner (PAGPs) with mental health or lifestyle problems 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family medicine and on the current use of eHealth in the diagnosis and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treatment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these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patients.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According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literature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scan,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eHealth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in family medicine to reach remote patients, to enhance user-friendliness,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improve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accessibility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care,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stimulate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patient’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empowerment</w:t>
            </w:r>
            <w:r>
              <w:rPr>
                <w:spacing w:val="-39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independence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health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care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professionals.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Patients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remote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regions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patients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who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less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mobile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hearing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disability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</w:t>
            </w:r>
          </w:p>
          <w:p>
            <w:pPr>
              <w:pStyle w:val="TableParagraph"/>
              <w:spacing w:line="199" w:lineRule="exact" w:before="0"/>
              <w:ind w:left="109"/>
              <w:jc w:val="both"/>
              <w:rPr>
                <w:sz w:val="18"/>
              </w:rPr>
            </w:pPr>
            <w:r>
              <w:rPr>
                <w:sz w:val="18"/>
              </w:rPr>
              <w:t>reached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relatively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effortlessly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internet.</w:t>
            </w:r>
          </w:p>
        </w:tc>
      </w:tr>
      <w:tr>
        <w:trPr>
          <w:trHeight w:val="2224" w:hRule="atLeast"/>
        </w:trPr>
        <w:tc>
          <w:tcPr>
            <w:tcW w:w="694" w:type="dxa"/>
          </w:tcPr>
          <w:p>
            <w:pPr>
              <w:pStyle w:val="TableParagraph"/>
              <w:ind w:right="121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2804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color w:val="212121"/>
                <w:sz w:val="22"/>
              </w:rPr>
              <w:t>Idea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z w:val="22"/>
              </w:rPr>
              <w:t>Solution</w:t>
            </w:r>
            <w:r>
              <w:rPr>
                <w:color w:val="212121"/>
                <w:spacing w:val="-3"/>
                <w:sz w:val="22"/>
              </w:rPr>
              <w:t> </w:t>
            </w:r>
            <w:r>
              <w:rPr>
                <w:color w:val="212121"/>
                <w:sz w:val="22"/>
              </w:rPr>
              <w:t>description</w:t>
            </w:r>
          </w:p>
        </w:tc>
        <w:tc>
          <w:tcPr>
            <w:tcW w:w="5718" w:type="dxa"/>
          </w:tcPr>
          <w:p>
            <w:pPr>
              <w:pStyle w:val="TableParagraph"/>
              <w:spacing w:before="42"/>
              <w:ind w:left="107" w:right="89"/>
              <w:jc w:val="both"/>
              <w:rPr>
                <w:sz w:val="18"/>
              </w:rPr>
            </w:pPr>
            <w:r>
              <w:rPr>
                <w:color w:val="221F1F"/>
                <w:sz w:val="18"/>
              </w:rPr>
              <w:t>To investigate the redesign process of an existing platform for ESM data</w:t>
            </w:r>
            <w:r>
              <w:rPr>
                <w:color w:val="221F1F"/>
                <w:spacing w:val="1"/>
                <w:sz w:val="18"/>
              </w:rPr>
              <w:t> </w:t>
            </w:r>
            <w:r>
              <w:rPr>
                <w:color w:val="221F1F"/>
                <w:sz w:val="18"/>
              </w:rPr>
              <w:t>collection</w:t>
            </w:r>
            <w:r>
              <w:rPr>
                <w:color w:val="221F1F"/>
                <w:spacing w:val="-4"/>
                <w:sz w:val="18"/>
              </w:rPr>
              <w:t> </w:t>
            </w:r>
            <w:r>
              <w:rPr>
                <w:color w:val="221F1F"/>
                <w:sz w:val="18"/>
              </w:rPr>
              <w:t>for</w:t>
            </w:r>
            <w:r>
              <w:rPr>
                <w:color w:val="221F1F"/>
                <w:spacing w:val="-2"/>
                <w:sz w:val="18"/>
              </w:rPr>
              <w:t> </w:t>
            </w:r>
            <w:r>
              <w:rPr>
                <w:color w:val="221F1F"/>
                <w:sz w:val="18"/>
              </w:rPr>
              <w:t>detailed</w:t>
            </w:r>
            <w:r>
              <w:rPr>
                <w:color w:val="221F1F"/>
                <w:spacing w:val="-4"/>
                <w:sz w:val="18"/>
              </w:rPr>
              <w:t> </w:t>
            </w:r>
            <w:r>
              <w:rPr>
                <w:color w:val="221F1F"/>
                <w:sz w:val="18"/>
              </w:rPr>
              <w:t>functional</w:t>
            </w:r>
            <w:r>
              <w:rPr>
                <w:color w:val="221F1F"/>
                <w:spacing w:val="-3"/>
                <w:sz w:val="18"/>
              </w:rPr>
              <w:t> </w:t>
            </w:r>
            <w:r>
              <w:rPr>
                <w:color w:val="221F1F"/>
                <w:sz w:val="18"/>
              </w:rPr>
              <w:t>analysis</w:t>
            </w:r>
            <w:r>
              <w:rPr>
                <w:color w:val="221F1F"/>
                <w:spacing w:val="-3"/>
                <w:sz w:val="18"/>
              </w:rPr>
              <w:t> </w:t>
            </w:r>
            <w:r>
              <w:rPr>
                <w:color w:val="221F1F"/>
                <w:sz w:val="18"/>
              </w:rPr>
              <w:t>and</w:t>
            </w:r>
            <w:r>
              <w:rPr>
                <w:color w:val="221F1F"/>
                <w:spacing w:val="-4"/>
                <w:sz w:val="18"/>
              </w:rPr>
              <w:t> </w:t>
            </w:r>
            <w:r>
              <w:rPr>
                <w:color w:val="221F1F"/>
                <w:sz w:val="18"/>
              </w:rPr>
              <w:t>disease</w:t>
            </w:r>
            <w:r>
              <w:rPr>
                <w:color w:val="221F1F"/>
                <w:spacing w:val="-3"/>
                <w:sz w:val="18"/>
              </w:rPr>
              <w:t> </w:t>
            </w:r>
            <w:r>
              <w:rPr>
                <w:color w:val="221F1F"/>
                <w:sz w:val="18"/>
              </w:rPr>
              <w:t>management</w:t>
            </w:r>
            <w:r>
              <w:rPr>
                <w:color w:val="221F1F"/>
                <w:spacing w:val="-2"/>
                <w:sz w:val="18"/>
              </w:rPr>
              <w:t> </w:t>
            </w:r>
            <w:r>
              <w:rPr>
                <w:color w:val="221F1F"/>
                <w:sz w:val="18"/>
              </w:rPr>
              <w:t>used</w:t>
            </w:r>
            <w:r>
              <w:rPr>
                <w:color w:val="221F1F"/>
                <w:spacing w:val="-2"/>
                <w:sz w:val="18"/>
              </w:rPr>
              <w:t> </w:t>
            </w:r>
            <w:r>
              <w:rPr>
                <w:color w:val="221F1F"/>
                <w:sz w:val="18"/>
              </w:rPr>
              <w:t>by</w:t>
            </w:r>
            <w:r>
              <w:rPr>
                <w:color w:val="221F1F"/>
                <w:spacing w:val="-38"/>
                <w:sz w:val="18"/>
              </w:rPr>
              <w:t> </w:t>
            </w:r>
            <w:r>
              <w:rPr>
                <w:color w:val="221F1F"/>
                <w:sz w:val="18"/>
              </w:rPr>
              <w:t>psychological</w:t>
            </w:r>
            <w:r>
              <w:rPr>
                <w:color w:val="221F1F"/>
                <w:spacing w:val="1"/>
                <w:sz w:val="18"/>
              </w:rPr>
              <w:t> </w:t>
            </w:r>
            <w:r>
              <w:rPr>
                <w:color w:val="221F1F"/>
                <w:sz w:val="18"/>
              </w:rPr>
              <w:t>assistants</w:t>
            </w:r>
            <w:r>
              <w:rPr>
                <w:color w:val="221F1F"/>
                <w:spacing w:val="1"/>
                <w:sz w:val="18"/>
              </w:rPr>
              <w:t> </w:t>
            </w:r>
            <w:r>
              <w:rPr>
                <w:color w:val="221F1F"/>
                <w:sz w:val="18"/>
              </w:rPr>
              <w:t>to</w:t>
            </w:r>
            <w:r>
              <w:rPr>
                <w:color w:val="221F1F"/>
                <w:spacing w:val="1"/>
                <w:sz w:val="18"/>
              </w:rPr>
              <w:t> </w:t>
            </w:r>
            <w:r>
              <w:rPr>
                <w:color w:val="221F1F"/>
                <w:sz w:val="18"/>
              </w:rPr>
              <w:t>the</w:t>
            </w:r>
            <w:r>
              <w:rPr>
                <w:color w:val="221F1F"/>
                <w:spacing w:val="1"/>
                <w:sz w:val="18"/>
              </w:rPr>
              <w:t> </w:t>
            </w:r>
            <w:r>
              <w:rPr>
                <w:color w:val="221F1F"/>
                <w:sz w:val="18"/>
              </w:rPr>
              <w:t>general</w:t>
            </w:r>
            <w:r>
              <w:rPr>
                <w:color w:val="221F1F"/>
                <w:spacing w:val="1"/>
                <w:sz w:val="18"/>
              </w:rPr>
              <w:t> </w:t>
            </w:r>
            <w:r>
              <w:rPr>
                <w:color w:val="221F1F"/>
                <w:sz w:val="18"/>
              </w:rPr>
              <w:t>practitioner</w:t>
            </w:r>
            <w:r>
              <w:rPr>
                <w:color w:val="221F1F"/>
                <w:spacing w:val="1"/>
                <w:sz w:val="18"/>
              </w:rPr>
              <w:t> </w:t>
            </w:r>
            <w:r>
              <w:rPr>
                <w:color w:val="221F1F"/>
                <w:sz w:val="18"/>
              </w:rPr>
              <w:t>(PAGPs)</w:t>
            </w:r>
            <w:r>
              <w:rPr>
                <w:color w:val="221F1F"/>
                <w:spacing w:val="1"/>
                <w:sz w:val="18"/>
              </w:rPr>
              <w:t> </w:t>
            </w:r>
            <w:r>
              <w:rPr>
                <w:color w:val="221F1F"/>
                <w:sz w:val="18"/>
              </w:rPr>
              <w:t>in</w:t>
            </w:r>
            <w:r>
              <w:rPr>
                <w:color w:val="221F1F"/>
                <w:spacing w:val="1"/>
                <w:sz w:val="18"/>
              </w:rPr>
              <w:t> </w:t>
            </w:r>
            <w:r>
              <w:rPr>
                <w:color w:val="221F1F"/>
                <w:sz w:val="18"/>
              </w:rPr>
              <w:t>family</w:t>
            </w:r>
            <w:r>
              <w:rPr>
                <w:color w:val="221F1F"/>
                <w:spacing w:val="1"/>
                <w:sz w:val="18"/>
              </w:rPr>
              <w:t> </w:t>
            </w:r>
            <w:r>
              <w:rPr>
                <w:color w:val="221F1F"/>
                <w:sz w:val="18"/>
              </w:rPr>
              <w:t>medicine. solution: Data visualization acquires the main takeaways in the</w:t>
            </w:r>
            <w:r>
              <w:rPr>
                <w:color w:val="221F1F"/>
                <w:spacing w:val="1"/>
                <w:sz w:val="18"/>
              </w:rPr>
              <w:t> </w:t>
            </w:r>
            <w:r>
              <w:rPr>
                <w:color w:val="221F1F"/>
                <w:sz w:val="18"/>
              </w:rPr>
              <w:t>health industry into focus, helps to identify patterns as well as correlations,</w:t>
            </w:r>
            <w:r>
              <w:rPr>
                <w:color w:val="221F1F"/>
                <w:spacing w:val="-38"/>
                <w:sz w:val="18"/>
              </w:rPr>
              <w:t> </w:t>
            </w:r>
            <w:r>
              <w:rPr>
                <w:color w:val="221F1F"/>
                <w:sz w:val="18"/>
              </w:rPr>
              <w:t>and makes data analysis more relevant. For example, data visualizations</w:t>
            </w:r>
            <w:r>
              <w:rPr>
                <w:color w:val="221F1F"/>
                <w:spacing w:val="1"/>
                <w:sz w:val="18"/>
              </w:rPr>
              <w:t> </w:t>
            </w:r>
            <w:r>
              <w:rPr>
                <w:color w:val="221F1F"/>
                <w:sz w:val="18"/>
              </w:rPr>
              <w:t>include</w:t>
            </w:r>
            <w:r>
              <w:rPr>
                <w:color w:val="221F1F"/>
                <w:spacing w:val="1"/>
                <w:sz w:val="18"/>
              </w:rPr>
              <w:t> </w:t>
            </w:r>
            <w:r>
              <w:rPr>
                <w:color w:val="221F1F"/>
                <w:sz w:val="18"/>
              </w:rPr>
              <w:t>interactive</w:t>
            </w:r>
            <w:r>
              <w:rPr>
                <w:color w:val="221F1F"/>
                <w:spacing w:val="1"/>
                <w:sz w:val="18"/>
              </w:rPr>
              <w:t> </w:t>
            </w:r>
            <w:r>
              <w:rPr>
                <w:color w:val="221F1F"/>
                <w:sz w:val="18"/>
              </w:rPr>
              <w:t>infographic</w:t>
            </w:r>
            <w:r>
              <w:rPr>
                <w:color w:val="221F1F"/>
                <w:spacing w:val="1"/>
                <w:sz w:val="18"/>
              </w:rPr>
              <w:t> </w:t>
            </w:r>
            <w:r>
              <w:rPr>
                <w:color w:val="221F1F"/>
                <w:sz w:val="18"/>
              </w:rPr>
              <w:t>dashboards,</w:t>
            </w:r>
            <w:r>
              <w:rPr>
                <w:color w:val="221F1F"/>
                <w:spacing w:val="1"/>
                <w:sz w:val="18"/>
              </w:rPr>
              <w:t> </w:t>
            </w:r>
            <w:r>
              <w:rPr>
                <w:color w:val="221F1F"/>
                <w:sz w:val="18"/>
              </w:rPr>
              <w:t>bar</w:t>
            </w:r>
            <w:r>
              <w:rPr>
                <w:color w:val="221F1F"/>
                <w:spacing w:val="1"/>
                <w:sz w:val="18"/>
              </w:rPr>
              <w:t> </w:t>
            </w:r>
            <w:r>
              <w:rPr>
                <w:color w:val="221F1F"/>
                <w:sz w:val="18"/>
              </w:rPr>
              <w:t>charts,</w:t>
            </w:r>
            <w:r>
              <w:rPr>
                <w:color w:val="221F1F"/>
                <w:spacing w:val="1"/>
                <w:sz w:val="18"/>
              </w:rPr>
              <w:t> </w:t>
            </w:r>
            <w:r>
              <w:rPr>
                <w:color w:val="221F1F"/>
                <w:sz w:val="18"/>
              </w:rPr>
              <w:t>pie</w:t>
            </w:r>
            <w:r>
              <w:rPr>
                <w:color w:val="221F1F"/>
                <w:spacing w:val="1"/>
                <w:sz w:val="18"/>
              </w:rPr>
              <w:t> </w:t>
            </w:r>
            <w:r>
              <w:rPr>
                <w:color w:val="221F1F"/>
                <w:sz w:val="18"/>
              </w:rPr>
              <w:t>charts,</w:t>
            </w:r>
            <w:r>
              <w:rPr>
                <w:color w:val="221F1F"/>
                <w:spacing w:val="1"/>
                <w:sz w:val="18"/>
              </w:rPr>
              <w:t> </w:t>
            </w:r>
            <w:r>
              <w:rPr>
                <w:color w:val="221F1F"/>
                <w:sz w:val="18"/>
              </w:rPr>
              <w:t>heat</w:t>
            </w:r>
            <w:r>
              <w:rPr>
                <w:color w:val="221F1F"/>
                <w:spacing w:val="-38"/>
                <w:sz w:val="18"/>
              </w:rPr>
              <w:t> </w:t>
            </w:r>
            <w:r>
              <w:rPr>
                <w:color w:val="221F1F"/>
                <w:sz w:val="18"/>
              </w:rPr>
              <w:t>maps, and histograms, all of which have their particular uses to represent</w:t>
            </w:r>
            <w:r>
              <w:rPr>
                <w:color w:val="221F1F"/>
                <w:spacing w:val="1"/>
                <w:sz w:val="18"/>
              </w:rPr>
              <w:t> </w:t>
            </w:r>
            <w:r>
              <w:rPr>
                <w:color w:val="221F1F"/>
                <w:sz w:val="18"/>
              </w:rPr>
              <w:t>ideas</w:t>
            </w:r>
            <w:r>
              <w:rPr>
                <w:color w:val="221F1F"/>
                <w:spacing w:val="-2"/>
                <w:sz w:val="18"/>
              </w:rPr>
              <w:t> </w:t>
            </w:r>
            <w:r>
              <w:rPr>
                <w:color w:val="221F1F"/>
                <w:sz w:val="18"/>
              </w:rPr>
              <w:t>and</w:t>
            </w:r>
            <w:r>
              <w:rPr>
                <w:color w:val="221F1F"/>
                <w:spacing w:val="-1"/>
                <w:sz w:val="18"/>
              </w:rPr>
              <w:t> </w:t>
            </w:r>
            <w:r>
              <w:rPr>
                <w:color w:val="221F1F"/>
                <w:sz w:val="18"/>
              </w:rPr>
              <w:t>data.</w:t>
            </w:r>
          </w:p>
        </w:tc>
      </w:tr>
      <w:tr>
        <w:trPr>
          <w:trHeight w:val="2018" w:hRule="atLeast"/>
        </w:trPr>
        <w:tc>
          <w:tcPr>
            <w:tcW w:w="694" w:type="dxa"/>
          </w:tcPr>
          <w:p>
            <w:pPr>
              <w:pStyle w:val="TableParagraph"/>
              <w:ind w:right="121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2804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color w:val="212121"/>
                <w:sz w:val="22"/>
              </w:rPr>
              <w:t>Novelty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z w:val="22"/>
              </w:rPr>
              <w:t>Uniqueness</w:t>
            </w:r>
          </w:p>
        </w:tc>
        <w:tc>
          <w:tcPr>
            <w:tcW w:w="5718" w:type="dxa"/>
          </w:tcPr>
          <w:p>
            <w:pPr>
              <w:pStyle w:val="TableParagraph"/>
              <w:spacing w:before="42"/>
              <w:ind w:left="109" w:right="89"/>
              <w:jc w:val="both"/>
              <w:rPr>
                <w:sz w:val="18"/>
              </w:rPr>
            </w:pPr>
            <w:r>
              <w:rPr>
                <w:sz w:val="18"/>
              </w:rPr>
              <w:t>The most noticeable impact of the technology is being observed in the field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of healthcare. Data analytics solutions in healthcare can reduce treatment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costs, outbreak prediction, prevention of avoidable diseases, and improve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healthcare services as a whole. Big Data Analytics can provide insight into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clinical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thus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facilitate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informed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decision-making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diagnosis and treatment of patients, prevention of diseases or others. Big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Data Analytics can also improve the efficiency of healthcare organizations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realizing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potential.</w:t>
            </w:r>
          </w:p>
        </w:tc>
      </w:tr>
      <w:tr>
        <w:trPr>
          <w:trHeight w:val="2896" w:hRule="atLeast"/>
        </w:trPr>
        <w:tc>
          <w:tcPr>
            <w:tcW w:w="694" w:type="dxa"/>
          </w:tcPr>
          <w:p>
            <w:pPr>
              <w:pStyle w:val="TableParagraph"/>
              <w:ind w:right="121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2804" w:type="dxa"/>
          </w:tcPr>
          <w:p>
            <w:pPr>
              <w:pStyle w:val="TableParagraph"/>
              <w:ind w:left="104" w:right="429"/>
              <w:rPr>
                <w:sz w:val="22"/>
              </w:rPr>
            </w:pPr>
            <w:r>
              <w:rPr>
                <w:color w:val="212121"/>
                <w:sz w:val="22"/>
              </w:rPr>
              <w:t>Social Impact / Customer</w:t>
            </w:r>
            <w:r>
              <w:rPr>
                <w:color w:val="212121"/>
                <w:spacing w:val="-47"/>
                <w:sz w:val="22"/>
              </w:rPr>
              <w:t> </w:t>
            </w:r>
            <w:r>
              <w:rPr>
                <w:color w:val="212121"/>
                <w:sz w:val="22"/>
              </w:rPr>
              <w:t>Satisfaction</w:t>
            </w:r>
          </w:p>
        </w:tc>
        <w:tc>
          <w:tcPr>
            <w:tcW w:w="5718" w:type="dxa"/>
          </w:tcPr>
          <w:p>
            <w:pPr>
              <w:pStyle w:val="TableParagraph"/>
              <w:spacing w:before="42"/>
              <w:ind w:left="109" w:right="89"/>
              <w:jc w:val="both"/>
              <w:rPr>
                <w:sz w:val="18"/>
              </w:rPr>
            </w:pPr>
            <w:r>
              <w:rPr>
                <w:sz w:val="18"/>
              </w:rPr>
              <w:t>Social Impact : Research has highlighted the impact on psychological well-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being of the most exposed groups, including children, college students, and</w:t>
            </w:r>
            <w:r>
              <w:rPr>
                <w:spacing w:val="-39"/>
                <w:sz w:val="18"/>
              </w:rPr>
              <w:t> </w:t>
            </w:r>
            <w:r>
              <w:rPr>
                <w:sz w:val="18"/>
              </w:rPr>
              <w:t>health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workers,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who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likely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develop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post-traumatic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stress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disorder, anxiety, depression, and other symptoms of distress. These tools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present benefits that could improve psychological treatment of patients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online, such as the possibility to meet from home or from the workplace,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saving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money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maintaining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relationship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therapists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and patients. The aim of this paper is to show empirical data from recent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studies on the effect of the pandemic and reflect on possible interventions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technological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tools.</w:t>
            </w:r>
          </w:p>
          <w:p>
            <w:pPr>
              <w:pStyle w:val="TableParagraph"/>
              <w:spacing w:before="11"/>
              <w:rPr>
                <w:sz w:val="17"/>
              </w:rPr>
            </w:pPr>
          </w:p>
          <w:p>
            <w:pPr>
              <w:pStyle w:val="TableParagraph"/>
              <w:spacing w:line="219" w:lineRule="exact" w:before="1"/>
              <w:ind w:left="109"/>
              <w:jc w:val="both"/>
              <w:rPr>
                <w:sz w:val="18"/>
              </w:rPr>
            </w:pPr>
            <w:r>
              <w:rPr>
                <w:sz w:val="18"/>
              </w:rPr>
              <w:t>Customer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satisfaction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: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purpose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study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determine patient</w:t>
            </w:r>
          </w:p>
          <w:p>
            <w:pPr>
              <w:pStyle w:val="TableParagraph"/>
              <w:spacing w:line="199" w:lineRule="exact" w:before="0"/>
              <w:ind w:left="109"/>
              <w:jc w:val="both"/>
              <w:rPr>
                <w:sz w:val="18"/>
              </w:rPr>
            </w:pPr>
            <w:r>
              <w:rPr>
                <w:sz w:val="18"/>
              </w:rPr>
              <w:t>satisfaction</w:t>
            </w:r>
            <w:r>
              <w:rPr>
                <w:spacing w:val="75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76"/>
                <w:sz w:val="18"/>
              </w:rPr>
              <w:t> </w:t>
            </w:r>
            <w:r>
              <w:rPr>
                <w:sz w:val="18"/>
              </w:rPr>
              <w:t>healthcare</w:t>
            </w:r>
            <w:r>
              <w:rPr>
                <w:spacing w:val="78"/>
                <w:sz w:val="18"/>
              </w:rPr>
              <w:t> </w:t>
            </w:r>
            <w:r>
              <w:rPr>
                <w:sz w:val="18"/>
              </w:rPr>
              <w:t>services</w:t>
            </w:r>
            <w:r>
              <w:rPr>
                <w:spacing w:val="7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79"/>
                <w:sz w:val="18"/>
              </w:rPr>
              <w:t> </w:t>
            </w:r>
            <w:r>
              <w:rPr>
                <w:sz w:val="18"/>
              </w:rPr>
              <w:t>encompass</w:t>
            </w:r>
            <w:r>
              <w:rPr>
                <w:spacing w:val="7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76"/>
                <w:sz w:val="18"/>
              </w:rPr>
              <w:t> </w:t>
            </w:r>
            <w:r>
              <w:rPr>
                <w:sz w:val="18"/>
              </w:rPr>
              <w:t>physician’s</w:t>
            </w:r>
          </w:p>
        </w:tc>
      </w:tr>
    </w:tbl>
    <w:p>
      <w:pPr>
        <w:spacing w:after="0" w:line="199" w:lineRule="exact"/>
        <w:jc w:val="both"/>
        <w:rPr>
          <w:sz w:val="18"/>
        </w:rPr>
        <w:sectPr>
          <w:type w:val="continuous"/>
          <w:pgSz w:w="11910" w:h="16840"/>
          <w:pgMar w:top="1380" w:bottom="280" w:left="1180" w:right="1280"/>
        </w:sect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4"/>
        <w:gridCol w:w="2804"/>
        <w:gridCol w:w="5718"/>
      </w:tblGrid>
      <w:tr>
        <w:trPr>
          <w:trHeight w:val="1785" w:hRule="atLeast"/>
        </w:trPr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80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718" w:type="dxa"/>
          </w:tcPr>
          <w:p>
            <w:pPr>
              <w:pStyle w:val="TableParagraph"/>
              <w:spacing w:before="39"/>
              <w:ind w:left="109" w:right="89"/>
              <w:jc w:val="both"/>
              <w:rPr>
                <w:sz w:val="18"/>
              </w:rPr>
            </w:pPr>
            <w:r>
              <w:rPr>
                <w:sz w:val="18"/>
              </w:rPr>
              <w:t>behaviour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moderation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patient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satisfaction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healthcare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services.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study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seeks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measure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health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care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services,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like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laboratory and diagnostic care, preventive healthcare and prenatal care, to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patient satisfaction in the public health sectors. The main results of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regression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analysis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validate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health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care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services,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such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laboratory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diagnostic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care,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preventive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healthcare,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prenatal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care,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significant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positive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effect 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patient satisfaction.</w:t>
            </w:r>
          </w:p>
        </w:tc>
      </w:tr>
      <w:tr>
        <w:trPr>
          <w:trHeight w:val="2688" w:hRule="atLeast"/>
        </w:trPr>
        <w:tc>
          <w:tcPr>
            <w:tcW w:w="694" w:type="dxa"/>
          </w:tcPr>
          <w:p>
            <w:pPr>
              <w:pStyle w:val="TableParagraph"/>
              <w:ind w:right="121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2804" w:type="dxa"/>
          </w:tcPr>
          <w:p>
            <w:pPr>
              <w:pStyle w:val="TableParagraph"/>
              <w:ind w:left="104" w:right="376"/>
              <w:rPr>
                <w:sz w:val="22"/>
              </w:rPr>
            </w:pPr>
            <w:r>
              <w:rPr>
                <w:color w:val="212121"/>
                <w:sz w:val="22"/>
              </w:rPr>
              <w:t>Business Model (Revenue</w:t>
            </w:r>
            <w:r>
              <w:rPr>
                <w:color w:val="212121"/>
                <w:spacing w:val="-47"/>
                <w:sz w:val="22"/>
              </w:rPr>
              <w:t> </w:t>
            </w:r>
            <w:r>
              <w:rPr>
                <w:color w:val="212121"/>
                <w:sz w:val="22"/>
              </w:rPr>
              <w:t>Model)</w:t>
            </w:r>
          </w:p>
        </w:tc>
        <w:tc>
          <w:tcPr>
            <w:tcW w:w="5718" w:type="dxa"/>
          </w:tcPr>
          <w:p>
            <w:pPr>
              <w:pStyle w:val="TableParagraph"/>
              <w:spacing w:before="39"/>
              <w:ind w:left="107" w:right="89"/>
              <w:jc w:val="both"/>
              <w:rPr>
                <w:sz w:val="18"/>
              </w:rPr>
            </w:pPr>
            <w:r>
              <w:rPr>
                <w:color w:val="213341"/>
                <w:sz w:val="18"/>
              </w:rPr>
              <w:t>The move from fee-for-service to pay-for-performance has changed the</w:t>
            </w:r>
            <w:r>
              <w:rPr>
                <w:color w:val="213341"/>
                <w:spacing w:val="1"/>
                <w:sz w:val="18"/>
              </w:rPr>
              <w:t> </w:t>
            </w:r>
            <w:r>
              <w:rPr>
                <w:color w:val="213341"/>
                <w:sz w:val="18"/>
              </w:rPr>
              <w:t>business of healthcare from provider- and payer-centric to patient-centric.</w:t>
            </w:r>
            <w:r>
              <w:rPr>
                <w:color w:val="213341"/>
                <w:spacing w:val="1"/>
                <w:sz w:val="18"/>
              </w:rPr>
              <w:t> </w:t>
            </w:r>
            <w:r>
              <w:rPr>
                <w:color w:val="213341"/>
                <w:sz w:val="18"/>
              </w:rPr>
              <w:t>For hospitals to succeed in this new era, they need to change the way they</w:t>
            </w:r>
            <w:r>
              <w:rPr>
                <w:color w:val="213341"/>
                <w:spacing w:val="1"/>
                <w:sz w:val="18"/>
              </w:rPr>
              <w:t> </w:t>
            </w:r>
            <w:r>
              <w:rPr>
                <w:color w:val="213341"/>
                <w:sz w:val="18"/>
              </w:rPr>
              <w:t>think</w:t>
            </w:r>
            <w:r>
              <w:rPr>
                <w:color w:val="213341"/>
                <w:spacing w:val="-6"/>
                <w:sz w:val="18"/>
              </w:rPr>
              <w:t> </w:t>
            </w:r>
            <w:r>
              <w:rPr>
                <w:color w:val="213341"/>
                <w:sz w:val="18"/>
              </w:rPr>
              <w:t>about</w:t>
            </w:r>
            <w:r>
              <w:rPr>
                <w:color w:val="213341"/>
                <w:spacing w:val="-6"/>
                <w:sz w:val="18"/>
              </w:rPr>
              <w:t> </w:t>
            </w:r>
            <w:r>
              <w:rPr>
                <w:color w:val="213341"/>
                <w:sz w:val="18"/>
              </w:rPr>
              <w:t>the</w:t>
            </w:r>
            <w:r>
              <w:rPr>
                <w:color w:val="213341"/>
                <w:spacing w:val="-7"/>
                <w:sz w:val="18"/>
              </w:rPr>
              <w:t> </w:t>
            </w:r>
            <w:r>
              <w:rPr>
                <w:color w:val="213341"/>
                <w:sz w:val="18"/>
              </w:rPr>
              <w:t>patient</w:t>
            </w:r>
            <w:r>
              <w:rPr>
                <w:color w:val="213341"/>
                <w:spacing w:val="-6"/>
                <w:sz w:val="18"/>
              </w:rPr>
              <w:t> </w:t>
            </w:r>
            <w:r>
              <w:rPr>
                <w:color w:val="213341"/>
                <w:sz w:val="18"/>
              </w:rPr>
              <w:t>experience.</w:t>
            </w:r>
            <w:r>
              <w:rPr>
                <w:color w:val="213341"/>
                <w:spacing w:val="-5"/>
                <w:sz w:val="18"/>
              </w:rPr>
              <w:t> </w:t>
            </w:r>
            <w:r>
              <w:rPr>
                <w:color w:val="213341"/>
                <w:sz w:val="18"/>
              </w:rPr>
              <w:t>Creating</w:t>
            </w:r>
            <w:r>
              <w:rPr>
                <w:color w:val="213341"/>
                <w:spacing w:val="-7"/>
                <w:sz w:val="18"/>
              </w:rPr>
              <w:t> </w:t>
            </w:r>
            <w:r>
              <w:rPr>
                <w:color w:val="213341"/>
                <w:sz w:val="18"/>
              </w:rPr>
              <w:t>proactive,</w:t>
            </w:r>
            <w:r>
              <w:rPr>
                <w:color w:val="213341"/>
                <w:spacing w:val="-8"/>
                <w:sz w:val="18"/>
              </w:rPr>
              <w:t> </w:t>
            </w:r>
            <w:r>
              <w:rPr>
                <w:color w:val="213341"/>
                <w:sz w:val="18"/>
              </w:rPr>
              <w:t>responsive</w:t>
            </w:r>
            <w:r>
              <w:rPr>
                <w:color w:val="213341"/>
                <w:spacing w:val="-6"/>
                <w:sz w:val="18"/>
              </w:rPr>
              <w:t> </w:t>
            </w:r>
            <w:r>
              <w:rPr>
                <w:color w:val="213341"/>
                <w:sz w:val="18"/>
              </w:rPr>
              <w:t>payment</w:t>
            </w:r>
            <w:r>
              <w:rPr>
                <w:color w:val="213341"/>
                <w:spacing w:val="-38"/>
                <w:sz w:val="18"/>
              </w:rPr>
              <w:t> </w:t>
            </w:r>
            <w:r>
              <w:rPr>
                <w:color w:val="213341"/>
                <w:sz w:val="18"/>
              </w:rPr>
              <w:t>options</w:t>
            </w:r>
            <w:r>
              <w:rPr>
                <w:color w:val="213341"/>
                <w:spacing w:val="-10"/>
                <w:sz w:val="18"/>
              </w:rPr>
              <w:t> </w:t>
            </w:r>
            <w:r>
              <w:rPr>
                <w:color w:val="213341"/>
                <w:sz w:val="18"/>
              </w:rPr>
              <w:t>based</w:t>
            </w:r>
            <w:r>
              <w:rPr>
                <w:color w:val="213341"/>
                <w:spacing w:val="-10"/>
                <w:sz w:val="18"/>
              </w:rPr>
              <w:t> </w:t>
            </w:r>
            <w:r>
              <w:rPr>
                <w:color w:val="213341"/>
                <w:sz w:val="18"/>
              </w:rPr>
              <w:t>on</w:t>
            </w:r>
            <w:r>
              <w:rPr>
                <w:color w:val="213341"/>
                <w:spacing w:val="-9"/>
                <w:sz w:val="18"/>
              </w:rPr>
              <w:t> </w:t>
            </w:r>
            <w:r>
              <w:rPr>
                <w:color w:val="213341"/>
                <w:sz w:val="18"/>
              </w:rPr>
              <w:t>each</w:t>
            </w:r>
            <w:r>
              <w:rPr>
                <w:color w:val="213341"/>
                <w:spacing w:val="-10"/>
                <w:sz w:val="18"/>
              </w:rPr>
              <w:t> </w:t>
            </w:r>
            <w:r>
              <w:rPr>
                <w:color w:val="213341"/>
                <w:sz w:val="18"/>
              </w:rPr>
              <w:t>patient’s</w:t>
            </w:r>
            <w:r>
              <w:rPr>
                <w:color w:val="213341"/>
                <w:spacing w:val="-9"/>
                <w:sz w:val="18"/>
              </w:rPr>
              <w:t> </w:t>
            </w:r>
            <w:r>
              <w:rPr>
                <w:color w:val="213341"/>
                <w:sz w:val="18"/>
              </w:rPr>
              <w:t>unique</w:t>
            </w:r>
            <w:r>
              <w:rPr>
                <w:color w:val="213341"/>
                <w:spacing w:val="-10"/>
                <w:sz w:val="18"/>
              </w:rPr>
              <w:t> </w:t>
            </w:r>
            <w:r>
              <w:rPr>
                <w:color w:val="213341"/>
                <w:sz w:val="18"/>
              </w:rPr>
              <w:t>financial</w:t>
            </w:r>
            <w:r>
              <w:rPr>
                <w:color w:val="213341"/>
                <w:spacing w:val="-9"/>
                <w:sz w:val="18"/>
              </w:rPr>
              <w:t> </w:t>
            </w:r>
            <w:r>
              <w:rPr>
                <w:color w:val="213341"/>
                <w:sz w:val="18"/>
              </w:rPr>
              <w:t>situation</w:t>
            </w:r>
            <w:r>
              <w:rPr>
                <w:color w:val="213341"/>
                <w:spacing w:val="-10"/>
                <w:sz w:val="18"/>
              </w:rPr>
              <w:t> </w:t>
            </w:r>
            <w:r>
              <w:rPr>
                <w:color w:val="213341"/>
                <w:sz w:val="18"/>
              </w:rPr>
              <w:t>not</w:t>
            </w:r>
            <w:r>
              <w:rPr>
                <w:color w:val="213341"/>
                <w:spacing w:val="-10"/>
                <w:sz w:val="18"/>
              </w:rPr>
              <w:t> </w:t>
            </w:r>
            <w:r>
              <w:rPr>
                <w:color w:val="213341"/>
                <w:sz w:val="18"/>
              </w:rPr>
              <w:t>only</w:t>
            </w:r>
            <w:r>
              <w:rPr>
                <w:color w:val="213341"/>
                <w:spacing w:val="-8"/>
                <w:sz w:val="18"/>
              </w:rPr>
              <w:t> </w:t>
            </w:r>
            <w:r>
              <w:rPr>
                <w:color w:val="213341"/>
                <w:sz w:val="18"/>
              </w:rPr>
              <w:t>improves</w:t>
            </w:r>
            <w:r>
              <w:rPr>
                <w:color w:val="213341"/>
                <w:spacing w:val="-39"/>
                <w:sz w:val="18"/>
              </w:rPr>
              <w:t> </w:t>
            </w:r>
            <w:r>
              <w:rPr>
                <w:color w:val="213341"/>
                <w:sz w:val="18"/>
              </w:rPr>
              <w:t>the</w:t>
            </w:r>
            <w:r>
              <w:rPr>
                <w:color w:val="213341"/>
                <w:spacing w:val="-4"/>
                <w:sz w:val="18"/>
              </w:rPr>
              <w:t> </w:t>
            </w:r>
            <w:r>
              <w:rPr>
                <w:color w:val="213341"/>
                <w:sz w:val="18"/>
              </w:rPr>
              <w:t>patient</w:t>
            </w:r>
            <w:r>
              <w:rPr>
                <w:color w:val="213341"/>
                <w:spacing w:val="-6"/>
                <w:sz w:val="18"/>
              </w:rPr>
              <w:t> </w:t>
            </w:r>
            <w:r>
              <w:rPr>
                <w:color w:val="213341"/>
                <w:sz w:val="18"/>
              </w:rPr>
              <w:t>financial</w:t>
            </w:r>
            <w:r>
              <w:rPr>
                <w:color w:val="213341"/>
                <w:spacing w:val="-3"/>
                <w:sz w:val="18"/>
              </w:rPr>
              <w:t> </w:t>
            </w:r>
            <w:r>
              <w:rPr>
                <w:color w:val="213341"/>
                <w:sz w:val="18"/>
              </w:rPr>
              <w:t>experience,</w:t>
            </w:r>
            <w:r>
              <w:rPr>
                <w:color w:val="213341"/>
                <w:spacing w:val="-5"/>
                <w:sz w:val="18"/>
              </w:rPr>
              <w:t> </w:t>
            </w:r>
            <w:r>
              <w:rPr>
                <w:color w:val="213341"/>
                <w:sz w:val="18"/>
              </w:rPr>
              <w:t>it</w:t>
            </w:r>
            <w:r>
              <w:rPr>
                <w:color w:val="213341"/>
                <w:spacing w:val="-6"/>
                <w:sz w:val="18"/>
              </w:rPr>
              <w:t> </w:t>
            </w:r>
            <w:r>
              <w:rPr>
                <w:color w:val="213341"/>
                <w:sz w:val="18"/>
              </w:rPr>
              <w:t>significantly</w:t>
            </w:r>
            <w:r>
              <w:rPr>
                <w:color w:val="213341"/>
                <w:spacing w:val="-2"/>
                <w:sz w:val="18"/>
              </w:rPr>
              <w:t> </w:t>
            </w:r>
            <w:r>
              <w:rPr>
                <w:color w:val="213341"/>
                <w:sz w:val="18"/>
              </w:rPr>
              <w:t>improves</w:t>
            </w:r>
            <w:r>
              <w:rPr>
                <w:color w:val="213341"/>
                <w:spacing w:val="-4"/>
                <w:sz w:val="18"/>
              </w:rPr>
              <w:t> </w:t>
            </w:r>
            <w:r>
              <w:rPr>
                <w:color w:val="213341"/>
                <w:sz w:val="18"/>
              </w:rPr>
              <w:t>a</w:t>
            </w:r>
            <w:r>
              <w:rPr>
                <w:color w:val="213341"/>
                <w:spacing w:val="-6"/>
                <w:sz w:val="18"/>
              </w:rPr>
              <w:t> </w:t>
            </w:r>
            <w:r>
              <w:rPr>
                <w:color w:val="213341"/>
                <w:sz w:val="18"/>
              </w:rPr>
              <w:t>provider’s</w:t>
            </w:r>
            <w:r>
              <w:rPr>
                <w:color w:val="213341"/>
                <w:spacing w:val="-5"/>
                <w:sz w:val="18"/>
              </w:rPr>
              <w:t> </w:t>
            </w:r>
            <w:r>
              <w:rPr>
                <w:color w:val="213341"/>
                <w:sz w:val="18"/>
              </w:rPr>
              <w:t>ability</w:t>
            </w:r>
            <w:r>
              <w:rPr>
                <w:color w:val="213341"/>
                <w:spacing w:val="-39"/>
                <w:sz w:val="18"/>
              </w:rPr>
              <w:t> </w:t>
            </w:r>
            <w:r>
              <w:rPr>
                <w:color w:val="213341"/>
                <w:sz w:val="18"/>
              </w:rPr>
              <w:t>to</w:t>
            </w:r>
            <w:r>
              <w:rPr>
                <w:color w:val="213341"/>
                <w:spacing w:val="-7"/>
                <w:sz w:val="18"/>
              </w:rPr>
              <w:t> </w:t>
            </w:r>
            <w:r>
              <w:rPr>
                <w:color w:val="213341"/>
                <w:sz w:val="18"/>
              </w:rPr>
              <w:t>collect</w:t>
            </w:r>
            <w:r>
              <w:rPr>
                <w:color w:val="213341"/>
                <w:spacing w:val="-7"/>
                <w:sz w:val="18"/>
              </w:rPr>
              <w:t> </w:t>
            </w:r>
            <w:r>
              <w:rPr>
                <w:color w:val="213341"/>
                <w:sz w:val="18"/>
              </w:rPr>
              <w:t>faster,</w:t>
            </w:r>
            <w:r>
              <w:rPr>
                <w:color w:val="213341"/>
                <w:spacing w:val="-7"/>
                <w:sz w:val="18"/>
              </w:rPr>
              <w:t> </w:t>
            </w:r>
            <w:r>
              <w:rPr>
                <w:color w:val="213341"/>
                <w:sz w:val="18"/>
              </w:rPr>
              <w:t>easier</w:t>
            </w:r>
            <w:r>
              <w:rPr>
                <w:color w:val="213341"/>
                <w:spacing w:val="-7"/>
                <w:sz w:val="18"/>
              </w:rPr>
              <w:t> </w:t>
            </w:r>
            <w:r>
              <w:rPr>
                <w:color w:val="213341"/>
                <w:sz w:val="18"/>
              </w:rPr>
              <w:t>and</w:t>
            </w:r>
            <w:r>
              <w:rPr>
                <w:color w:val="213341"/>
                <w:spacing w:val="-8"/>
                <w:sz w:val="18"/>
              </w:rPr>
              <w:t> </w:t>
            </w:r>
            <w:r>
              <w:rPr>
                <w:color w:val="213341"/>
                <w:sz w:val="18"/>
              </w:rPr>
              <w:t>with</w:t>
            </w:r>
            <w:r>
              <w:rPr>
                <w:color w:val="213341"/>
                <w:spacing w:val="-6"/>
                <w:sz w:val="18"/>
              </w:rPr>
              <w:t> </w:t>
            </w:r>
            <w:r>
              <w:rPr>
                <w:color w:val="213341"/>
                <w:sz w:val="18"/>
              </w:rPr>
              <w:t>less</w:t>
            </w:r>
            <w:r>
              <w:rPr>
                <w:color w:val="213341"/>
                <w:spacing w:val="-8"/>
                <w:sz w:val="18"/>
              </w:rPr>
              <w:t> </w:t>
            </w:r>
            <w:r>
              <w:rPr>
                <w:color w:val="213341"/>
                <w:sz w:val="18"/>
              </w:rPr>
              <w:t>effort.</w:t>
            </w:r>
            <w:r>
              <w:rPr>
                <w:color w:val="213341"/>
                <w:spacing w:val="-7"/>
                <w:sz w:val="18"/>
              </w:rPr>
              <w:t> </w:t>
            </w:r>
            <w:r>
              <w:rPr>
                <w:color w:val="213341"/>
                <w:sz w:val="18"/>
              </w:rPr>
              <w:t>Patients</w:t>
            </w:r>
            <w:r>
              <w:rPr>
                <w:color w:val="213341"/>
                <w:spacing w:val="-8"/>
                <w:sz w:val="18"/>
              </w:rPr>
              <w:t> </w:t>
            </w:r>
            <w:r>
              <w:rPr>
                <w:color w:val="213341"/>
                <w:sz w:val="18"/>
              </w:rPr>
              <w:t>benefit</w:t>
            </w:r>
            <w:r>
              <w:rPr>
                <w:color w:val="213341"/>
                <w:spacing w:val="-8"/>
                <w:sz w:val="18"/>
              </w:rPr>
              <w:t> </w:t>
            </w:r>
            <w:r>
              <w:rPr>
                <w:color w:val="213341"/>
                <w:sz w:val="18"/>
              </w:rPr>
              <w:t>by</w:t>
            </w:r>
            <w:r>
              <w:rPr>
                <w:color w:val="213341"/>
                <w:spacing w:val="-5"/>
                <w:sz w:val="18"/>
              </w:rPr>
              <w:t> </w:t>
            </w:r>
            <w:r>
              <w:rPr>
                <w:color w:val="213341"/>
                <w:sz w:val="18"/>
              </w:rPr>
              <w:t>being</w:t>
            </w:r>
            <w:r>
              <w:rPr>
                <w:color w:val="213341"/>
                <w:spacing w:val="-8"/>
                <w:sz w:val="18"/>
              </w:rPr>
              <w:t> </w:t>
            </w:r>
            <w:r>
              <w:rPr>
                <w:color w:val="213341"/>
                <w:sz w:val="18"/>
              </w:rPr>
              <w:t>able</w:t>
            </w:r>
            <w:r>
              <w:rPr>
                <w:color w:val="213341"/>
                <w:spacing w:val="-8"/>
                <w:sz w:val="18"/>
              </w:rPr>
              <w:t> </w:t>
            </w:r>
            <w:r>
              <w:rPr>
                <w:color w:val="213341"/>
                <w:sz w:val="18"/>
              </w:rPr>
              <w:t>to</w:t>
            </w:r>
            <w:r>
              <w:rPr>
                <w:color w:val="213341"/>
                <w:spacing w:val="-38"/>
                <w:sz w:val="18"/>
              </w:rPr>
              <w:t> </w:t>
            </w:r>
            <w:r>
              <w:rPr>
                <w:color w:val="213341"/>
                <w:sz w:val="18"/>
              </w:rPr>
              <w:t>get the care they need when they need it, and providers benefit through</w:t>
            </w:r>
            <w:r>
              <w:rPr>
                <w:color w:val="213341"/>
                <w:spacing w:val="1"/>
                <w:sz w:val="18"/>
              </w:rPr>
              <w:t> </w:t>
            </w:r>
            <w:r>
              <w:rPr>
                <w:color w:val="213341"/>
                <w:sz w:val="18"/>
              </w:rPr>
              <w:t>reduced collection costs, improved revenue, and more stable long-term</w:t>
            </w:r>
            <w:r>
              <w:rPr>
                <w:color w:val="213341"/>
                <w:spacing w:val="1"/>
                <w:sz w:val="18"/>
              </w:rPr>
              <w:t> </w:t>
            </w:r>
            <w:r>
              <w:rPr>
                <w:color w:val="213341"/>
                <w:sz w:val="18"/>
              </w:rPr>
              <w:t>financial</w:t>
            </w:r>
            <w:r>
              <w:rPr>
                <w:color w:val="213341"/>
                <w:spacing w:val="-2"/>
                <w:sz w:val="18"/>
              </w:rPr>
              <w:t> </w:t>
            </w:r>
            <w:r>
              <w:rPr>
                <w:color w:val="213341"/>
                <w:sz w:val="18"/>
              </w:rPr>
              <w:t>viability.</w:t>
            </w:r>
          </w:p>
        </w:tc>
      </w:tr>
      <w:tr>
        <w:trPr>
          <w:trHeight w:val="1358" w:hRule="atLeast"/>
        </w:trPr>
        <w:tc>
          <w:tcPr>
            <w:tcW w:w="694" w:type="dxa"/>
          </w:tcPr>
          <w:p>
            <w:pPr>
              <w:pStyle w:val="TableParagraph"/>
              <w:ind w:right="121"/>
              <w:jc w:val="right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2804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color w:val="212121"/>
                <w:sz w:val="22"/>
              </w:rPr>
              <w:t>Scalability</w:t>
            </w:r>
            <w:r>
              <w:rPr>
                <w:color w:val="212121"/>
                <w:spacing w:val="-4"/>
                <w:sz w:val="22"/>
              </w:rPr>
              <w:t> </w:t>
            </w:r>
            <w:r>
              <w:rPr>
                <w:color w:val="212121"/>
                <w:sz w:val="22"/>
              </w:rPr>
              <w:t>of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z w:val="22"/>
              </w:rPr>
              <w:t>the Solution</w:t>
            </w:r>
          </w:p>
        </w:tc>
        <w:tc>
          <w:tcPr>
            <w:tcW w:w="5718" w:type="dxa"/>
          </w:tcPr>
          <w:p>
            <w:pPr>
              <w:pStyle w:val="TableParagraph"/>
              <w:spacing w:before="39"/>
              <w:ind w:left="109" w:right="92"/>
              <w:jc w:val="both"/>
              <w:rPr>
                <w:sz w:val="18"/>
              </w:rPr>
            </w:pPr>
            <w:r>
              <w:rPr>
                <w:sz w:val="18"/>
              </w:rPr>
              <w:t>Data visualization acquires the main takeaways in the health industry into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focus, helps to identify patterns as well as correlations, and makes data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analysis more relevant. For example, data visualizations include interactive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infographic dashboards, bar charts, pie charts, heat maps, and histograms,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their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particular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uses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represent ideas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data.</w:t>
            </w:r>
          </w:p>
        </w:tc>
      </w:tr>
    </w:tbl>
    <w:sectPr>
      <w:pgSz w:w="11910" w:h="16840"/>
      <w:pgMar w:top="1420" w:bottom="280" w:left="118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1"/>
      <w:ind w:left="3345" w:right="3263" w:firstLine="9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karthiksteve25@gmail.com</dc:creator>
  <dcterms:created xsi:type="dcterms:W3CDTF">2022-11-04T10:19:08Z</dcterms:created>
  <dcterms:modified xsi:type="dcterms:W3CDTF">2022-11-04T10:19:08Z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2022-11-04T00:00:00Z</vt:filetime>
  </property>
</Properties>
</file>