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SMART SOLUTIONS FOR RAILWAY</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PROBLEM STATEMENT:</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          The growing emergence of IoT is assisting industries across many   verticals,including rail.From improving safety to increasing reliability of services,automated IoT driven solutions offer many potentials for rail.</w:t>
      </w:r>
    </w:p>
    <w:p w:rsidR="00000000" w:rsidDel="00000000" w:rsidP="00000000" w:rsidRDefault="00000000" w:rsidRPr="00000000" w14:paraId="00000004">
      <w:pPr>
        <w:rPr>
          <w:rFonts w:ascii="Arial" w:cs="Arial" w:eastAsia="Arial" w:hAnsi="Arial"/>
          <w:sz w:val="28"/>
          <w:szCs w:val="28"/>
        </w:rPr>
      </w:pPr>
      <w:r w:rsidDel="00000000" w:rsidR="00000000" w:rsidRPr="00000000">
        <w:rPr>
          <w:rFonts w:ascii="Arial" w:cs="Arial" w:eastAsia="Arial" w:hAnsi="Arial"/>
          <w:sz w:val="28"/>
          <w:szCs w:val="28"/>
          <w:rtl w:val="0"/>
        </w:rPr>
        <w:t xml:space="preserve">                Internet of things(IoT)is a key buzz word and a topic of discussion within many industries,including rail.The inclusion of IoT solutions,as well as automated ones,helps the industry problems associated  with trains relying on trackside switchesthat are located in dangerous areas,as well as improving rail efficiency and driving down costs.</w:t>
      </w:r>
    </w:p>
    <w:p w:rsidR="00000000" w:rsidDel="00000000" w:rsidP="00000000" w:rsidRDefault="00000000" w:rsidRPr="00000000" w14:paraId="00000005">
      <w:pPr>
        <w:rPr>
          <w:rFonts w:ascii="Arial" w:cs="Arial" w:eastAsia="Arial" w:hAnsi="Arial"/>
          <w:sz w:val="28"/>
          <w:szCs w:val="28"/>
        </w:rPr>
      </w:pPr>
      <w:r w:rsidDel="00000000" w:rsidR="00000000" w:rsidRPr="00000000">
        <w:rPr>
          <w:rFonts w:ascii="Arial" w:cs="Arial" w:eastAsia="Arial" w:hAnsi="Arial"/>
          <w:sz w:val="28"/>
          <w:szCs w:val="28"/>
          <w:rtl w:val="0"/>
        </w:rPr>
        <w:t xml:space="preserve">               The emergence of IoT providing them with new solutions to tackle existing problems.</w:t>
      </w:r>
    </w:p>
    <w:p w:rsidR="00000000" w:rsidDel="00000000" w:rsidP="00000000" w:rsidRDefault="00000000" w:rsidRPr="00000000" w14:paraId="00000006">
      <w:pPr>
        <w:pStyle w:val="Heading1"/>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SUBMITTED BY</w:t>
        <w:tab/>
        <w:tab/>
        <w:t xml:space="preserve"> </w:t>
        <w:tab/>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righ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ab/>
        <w:tab/>
        <w:t xml:space="preserve">  </w:t>
      </w:r>
      <w:r w:rsidDel="00000000" w:rsidR="00000000" w:rsidRPr="00000000">
        <w:rPr>
          <w:rFonts w:ascii="Arial" w:cs="Arial" w:eastAsia="Arial" w:hAnsi="Arial"/>
          <w:sz w:val="28"/>
          <w:szCs w:val="28"/>
          <w:rtl w:val="0"/>
        </w:rPr>
        <w:t xml:space="preserve">Pandiraman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009">
      <w:pPr>
        <w:tabs>
          <w:tab w:val="left" w:pos="3990"/>
        </w:tabs>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jc w:val="right"/>
    </w:pPr>
    <w:rPr>
      <w:rFonts w:ascii="Arial" w:cs="Arial" w:eastAsia="Arial" w:hAnsi="Arial"/>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