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C93479" w:rsidP="005C23C7">
            <w:pPr>
              <w:rPr>
                <w:rFonts w:cstheme="minorHAnsi"/>
              </w:rPr>
            </w:pPr>
            <w:r>
              <w:rPr>
                <w:rFonts w:cstheme="minorHAnsi"/>
              </w:rPr>
              <w:t>08 OCTOBER</w:t>
            </w:r>
            <w:r w:rsidR="005B2106" w:rsidRPr="00AB20AC">
              <w:rPr>
                <w:rFonts w:cstheme="minorHAnsi"/>
              </w:rPr>
              <w:t xml:space="preserve">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C85229" w:rsidRDefault="00C85229" w:rsidP="000708AF">
            <w:pPr>
              <w:rPr>
                <w:rFonts w:cstheme="minorHAnsi"/>
                <w:sz w:val="20"/>
                <w:szCs w:val="20"/>
              </w:rPr>
            </w:pPr>
            <w:r w:rsidRPr="00C85229">
              <w:rPr>
                <w:rFonts w:ascii="Verdana" w:hAnsi="Verdana"/>
                <w:color w:val="222222"/>
                <w:sz w:val="20"/>
                <w:szCs w:val="20"/>
                <w:shd w:val="clear" w:color="auto" w:fill="FFFFFF"/>
              </w:rPr>
              <w:t>PNT2022TMID20364</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08AF" w:rsidP="00C93479">
            <w:pPr>
              <w:rPr>
                <w:rFonts w:cstheme="minorHAnsi"/>
              </w:rPr>
            </w:pPr>
            <w:r w:rsidRPr="00AB20AC">
              <w:rPr>
                <w:rFonts w:cstheme="minorHAnsi"/>
              </w:rPr>
              <w:t xml:space="preserve">Project </w:t>
            </w:r>
            <w:r w:rsidR="00C93479">
              <w:rPr>
                <w:rFonts w:cstheme="minorHAnsi"/>
              </w:rPr>
              <w:t>–</w:t>
            </w:r>
            <w:r w:rsidRPr="00AB20AC">
              <w:rPr>
                <w:rFonts w:cstheme="minorHAnsi"/>
              </w:rPr>
              <w:t xml:space="preserve"> </w:t>
            </w:r>
            <w:r w:rsidR="00C93479" w:rsidRPr="00C93479">
              <w:rPr>
                <w:rFonts w:ascii="Arial" w:hAnsi="Arial" w:cs="Arial"/>
                <w:color w:val="35475C"/>
                <w:sz w:val="24"/>
                <w:szCs w:val="24"/>
                <w:shd w:val="clear" w:color="auto" w:fill="FFFFFF"/>
              </w:rPr>
              <w:t>Industry-specific intelligent fire management system</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861E3A" w:rsidRDefault="00AB20AC" w:rsidP="00AB20AC">
            <w:pPr>
              <w:rPr>
                <w:rFonts w:cstheme="minorHAnsi"/>
                <w:b/>
              </w:rPr>
            </w:pPr>
            <w:r w:rsidRPr="00861E3A">
              <w:rPr>
                <w:rFonts w:eastAsia="Arial" w:cstheme="minorHAnsi"/>
                <w:b/>
                <w:color w:val="222222"/>
                <w:lang w:val="en-US"/>
              </w:rPr>
              <w:t>Problem Statement (Problem to be solved)</w:t>
            </w:r>
          </w:p>
        </w:tc>
        <w:tc>
          <w:tcPr>
            <w:tcW w:w="4508" w:type="dxa"/>
          </w:tcPr>
          <w:p w:rsidR="00AB20AC" w:rsidRPr="00C93479" w:rsidRDefault="0069083E" w:rsidP="00AB20AC">
            <w:pPr>
              <w:rPr>
                <w:rFonts w:cstheme="minorHAnsi"/>
                <w:sz w:val="24"/>
                <w:szCs w:val="24"/>
              </w:rPr>
            </w:pPr>
            <w:r w:rsidRPr="00C93479">
              <w:rPr>
                <w:sz w:val="24"/>
                <w:szCs w:val="24"/>
              </w:rPr>
              <w:t xml:space="preserve">The major amount of fire starts due to the electric short circuit. It leads to damage to property and also loss of life. To avoid that or to minimize the damage caused by fire outbreaks due to electric short circuits an </w:t>
            </w:r>
            <w:proofErr w:type="spellStart"/>
            <w:r w:rsidRPr="00C93479">
              <w:rPr>
                <w:sz w:val="24"/>
                <w:szCs w:val="24"/>
              </w:rPr>
              <w:t>IoT</w:t>
            </w:r>
            <w:proofErr w:type="spellEnd"/>
            <w:r w:rsidRPr="00C93479">
              <w:rPr>
                <w:sz w:val="24"/>
                <w:szCs w:val="24"/>
              </w:rPr>
              <w:t xml:space="preserve"> technology is used to control such a kind of risk</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861E3A" w:rsidRDefault="00AB20AC" w:rsidP="00AB20AC">
            <w:pPr>
              <w:rPr>
                <w:rFonts w:cstheme="minorHAnsi"/>
                <w:b/>
              </w:rPr>
            </w:pPr>
            <w:r w:rsidRPr="00861E3A">
              <w:rPr>
                <w:rFonts w:eastAsia="Arial" w:cstheme="minorHAnsi"/>
                <w:b/>
                <w:color w:val="222222"/>
                <w:lang w:val="en-US"/>
              </w:rPr>
              <w:t>Idea / Solution description</w:t>
            </w:r>
          </w:p>
        </w:tc>
        <w:tc>
          <w:tcPr>
            <w:tcW w:w="4508" w:type="dxa"/>
          </w:tcPr>
          <w:p w:rsidR="00AB20AC" w:rsidRPr="00C93479" w:rsidRDefault="0069083E" w:rsidP="00AB20AC">
            <w:pPr>
              <w:rPr>
                <w:rFonts w:cstheme="minorHAnsi"/>
                <w:sz w:val="24"/>
                <w:szCs w:val="24"/>
              </w:rPr>
            </w:pPr>
            <w:r w:rsidRPr="00C93479">
              <w:rPr>
                <w:sz w:val="24"/>
                <w:szCs w:val="24"/>
              </w:rPr>
              <w:t>To implement this proposed system a low-cost Wi-Fi module, gas detection sensor, Flame detection sensor, buzzer to alert and temperature sensors are used. The sensors detects and alerts the local emergency with the data collected by the system, and alerts organizations like fire departments, police stations and hospitals by sending the exact location to both user and operator through module which all are well connected</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861E3A" w:rsidRDefault="00AB20AC" w:rsidP="00AB20AC">
            <w:pPr>
              <w:rPr>
                <w:rFonts w:cstheme="minorHAnsi"/>
                <w:b/>
              </w:rPr>
            </w:pPr>
            <w:r w:rsidRPr="00861E3A">
              <w:rPr>
                <w:rFonts w:eastAsia="Arial" w:cstheme="minorHAnsi"/>
                <w:b/>
                <w:color w:val="222222"/>
                <w:lang w:val="en-US"/>
              </w:rPr>
              <w:t xml:space="preserve">Novelty / Uniqueness </w:t>
            </w:r>
          </w:p>
        </w:tc>
        <w:tc>
          <w:tcPr>
            <w:tcW w:w="4508" w:type="dxa"/>
          </w:tcPr>
          <w:p w:rsidR="00AB20AC" w:rsidRPr="00C93479" w:rsidRDefault="00861E3A" w:rsidP="00AB20AC">
            <w:pPr>
              <w:rPr>
                <w:rFonts w:ascii="Calibri" w:hAnsi="Calibri" w:cs="Calibri"/>
                <w:sz w:val="24"/>
                <w:szCs w:val="24"/>
              </w:rPr>
            </w:pPr>
            <w:r w:rsidRPr="00C93479">
              <w:rPr>
                <w:rFonts w:ascii="Calibri" w:eastAsia="Arial" w:hAnsi="Calibri" w:cs="Calibri"/>
                <w:color w:val="222222"/>
                <w:sz w:val="24"/>
                <w:szCs w:val="24"/>
                <w:highlight w:val="white"/>
              </w:rPr>
              <w:t>The quality of being new, or following from that, of being striking, original or unusual</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861E3A" w:rsidRDefault="00AB20AC" w:rsidP="00AB20AC">
            <w:pPr>
              <w:rPr>
                <w:rFonts w:cstheme="minorHAnsi"/>
                <w:b/>
              </w:rPr>
            </w:pPr>
            <w:r w:rsidRPr="00861E3A">
              <w:rPr>
                <w:rFonts w:eastAsia="Arial" w:cstheme="minorHAnsi"/>
                <w:b/>
                <w:color w:val="222222"/>
                <w:lang w:val="en-US"/>
              </w:rPr>
              <w:t>Social Impact / Customer Satisfaction</w:t>
            </w:r>
          </w:p>
        </w:tc>
        <w:tc>
          <w:tcPr>
            <w:tcW w:w="4508" w:type="dxa"/>
          </w:tcPr>
          <w:p w:rsidR="00861E3A" w:rsidRPr="00C93479" w:rsidRDefault="00861E3A" w:rsidP="00861E3A">
            <w:pPr>
              <w:rPr>
                <w:rFonts w:cstheme="minorHAnsi"/>
                <w:sz w:val="24"/>
                <w:szCs w:val="24"/>
              </w:rPr>
            </w:pPr>
            <w:r w:rsidRPr="00C93479">
              <w:rPr>
                <w:rFonts w:cstheme="minorHAnsi"/>
                <w:sz w:val="24"/>
                <w:szCs w:val="24"/>
              </w:rPr>
              <w:t>Comfort and Convenience.</w:t>
            </w:r>
          </w:p>
          <w:p w:rsidR="00861E3A" w:rsidRPr="00C93479" w:rsidRDefault="00861E3A" w:rsidP="00861E3A">
            <w:pPr>
              <w:rPr>
                <w:rFonts w:cstheme="minorHAnsi"/>
                <w:sz w:val="24"/>
                <w:szCs w:val="24"/>
              </w:rPr>
            </w:pPr>
            <w:r w:rsidRPr="00C93479">
              <w:rPr>
                <w:rFonts w:cstheme="minorHAnsi"/>
                <w:sz w:val="24"/>
                <w:szCs w:val="24"/>
              </w:rPr>
              <w:t>Security.</w:t>
            </w:r>
          </w:p>
          <w:p w:rsidR="00861E3A" w:rsidRPr="00C93479" w:rsidRDefault="00861E3A" w:rsidP="00861E3A">
            <w:pPr>
              <w:rPr>
                <w:rFonts w:cstheme="minorHAnsi"/>
                <w:sz w:val="24"/>
                <w:szCs w:val="24"/>
              </w:rPr>
            </w:pPr>
            <w:r w:rsidRPr="00C93479">
              <w:rPr>
                <w:rFonts w:cstheme="minorHAnsi"/>
                <w:sz w:val="24"/>
                <w:szCs w:val="24"/>
              </w:rPr>
              <w:t>Efficiency.</w:t>
            </w:r>
          </w:p>
          <w:p w:rsidR="00861E3A" w:rsidRPr="00C93479" w:rsidRDefault="00861E3A" w:rsidP="00861E3A">
            <w:pPr>
              <w:rPr>
                <w:rFonts w:cstheme="minorHAnsi"/>
                <w:sz w:val="24"/>
                <w:szCs w:val="24"/>
              </w:rPr>
            </w:pPr>
            <w:r w:rsidRPr="00C93479">
              <w:rPr>
                <w:rFonts w:cstheme="minorHAnsi"/>
                <w:sz w:val="24"/>
                <w:szCs w:val="24"/>
              </w:rPr>
              <w:t>Predictability.</w:t>
            </w:r>
          </w:p>
          <w:p w:rsidR="00AB20AC" w:rsidRPr="00C93479" w:rsidRDefault="00861E3A" w:rsidP="00861E3A">
            <w:pPr>
              <w:rPr>
                <w:rFonts w:cstheme="minorHAnsi"/>
                <w:sz w:val="24"/>
                <w:szCs w:val="24"/>
              </w:rPr>
            </w:pPr>
            <w:r w:rsidRPr="00C93479">
              <w:rPr>
                <w:rFonts w:cstheme="minorHAnsi"/>
                <w:sz w:val="24"/>
                <w:szCs w:val="24"/>
              </w:rPr>
              <w:t>Collective Social Benefits.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861E3A" w:rsidRDefault="00AB20AC" w:rsidP="00AB20AC">
            <w:pPr>
              <w:rPr>
                <w:rFonts w:cstheme="minorHAnsi"/>
                <w:b/>
              </w:rPr>
            </w:pPr>
            <w:r w:rsidRPr="00861E3A">
              <w:rPr>
                <w:rFonts w:eastAsia="Arial" w:cstheme="minorHAnsi"/>
                <w:b/>
                <w:color w:val="222222"/>
                <w:lang w:val="en-US"/>
              </w:rPr>
              <w:t xml:space="preserve">Business Model </w:t>
            </w:r>
            <w:r w:rsidR="00604AAA" w:rsidRPr="00861E3A">
              <w:rPr>
                <w:rFonts w:eastAsia="Arial" w:cstheme="minorHAnsi"/>
                <w:b/>
                <w:color w:val="222222"/>
                <w:lang w:val="en-US"/>
              </w:rPr>
              <w:t>(Revenue Model)</w:t>
            </w:r>
          </w:p>
        </w:tc>
        <w:tc>
          <w:tcPr>
            <w:tcW w:w="4508" w:type="dxa"/>
          </w:tcPr>
          <w:p w:rsidR="00861E3A" w:rsidRPr="00C93479" w:rsidRDefault="00861E3A" w:rsidP="00861E3A">
            <w:pPr>
              <w:pStyle w:val="NormalWeb"/>
              <w:shd w:val="clear" w:color="auto" w:fill="FFFFFF"/>
              <w:textAlignment w:val="baseline"/>
            </w:pPr>
            <w:r w:rsidRPr="00C93479">
              <w:t>Providing protection of workers from Occupational Safety and Health risk improves goodwill. Besides being the humane thing.</w:t>
            </w:r>
          </w:p>
          <w:p w:rsidR="00861E3A" w:rsidRPr="00C93479" w:rsidRDefault="00861E3A" w:rsidP="00861E3A">
            <w:pPr>
              <w:pStyle w:val="NormalWeb"/>
              <w:shd w:val="clear" w:color="auto" w:fill="FFFFFF"/>
              <w:textAlignment w:val="baseline"/>
            </w:pPr>
            <w:r w:rsidRPr="00C93479">
              <w:t xml:space="preserve">Workers have the right to a working environment adapted to their professional needs and which enables them to prolong their participation in the </w:t>
            </w:r>
            <w:proofErr w:type="spellStart"/>
            <w:r w:rsidRPr="00C93479">
              <w:t>labour</w:t>
            </w:r>
            <w:proofErr w:type="spellEnd"/>
            <w:r w:rsidRPr="00C93479">
              <w:t xml:space="preserve"> market.’</w:t>
            </w:r>
          </w:p>
          <w:p w:rsidR="00861E3A" w:rsidRPr="00C93479" w:rsidRDefault="00861E3A" w:rsidP="00861E3A">
            <w:pPr>
              <w:pStyle w:val="NormalWeb"/>
              <w:shd w:val="clear" w:color="auto" w:fill="FFFFFF"/>
              <w:textAlignment w:val="baseline"/>
            </w:pPr>
            <w:r w:rsidRPr="00C93479">
              <w:lastRenderedPageBreak/>
              <w:t>Under the various Fire Safety Audits, management system, facilities and activities of your organization are assessed. </w:t>
            </w:r>
          </w:p>
          <w:p w:rsidR="00AB20AC" w:rsidRPr="00C93479" w:rsidRDefault="00AB20AC" w:rsidP="00AB20AC">
            <w:pPr>
              <w:rPr>
                <w:rFonts w:cstheme="minorHAnsi"/>
                <w:sz w:val="24"/>
                <w:szCs w:val="24"/>
              </w:rPr>
            </w:pP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861E3A" w:rsidRDefault="00604AAA" w:rsidP="00AB20AC">
            <w:pPr>
              <w:rPr>
                <w:rFonts w:eastAsia="Arial" w:cstheme="minorHAnsi"/>
                <w:b/>
                <w:color w:val="222222"/>
                <w:lang w:val="en-US"/>
              </w:rPr>
            </w:pPr>
            <w:r w:rsidRPr="00861E3A">
              <w:rPr>
                <w:rFonts w:eastAsia="Arial" w:cstheme="minorHAnsi"/>
                <w:b/>
                <w:color w:val="222222"/>
                <w:lang w:val="en-US"/>
              </w:rPr>
              <w:t>Scalability of the Solution</w:t>
            </w:r>
          </w:p>
        </w:tc>
        <w:tc>
          <w:tcPr>
            <w:tcW w:w="4508" w:type="dxa"/>
          </w:tcPr>
          <w:p w:rsidR="00604AAA" w:rsidRPr="00C93479" w:rsidRDefault="00C93479" w:rsidP="00AB20AC">
            <w:pPr>
              <w:rPr>
                <w:rFonts w:cstheme="minorHAnsi"/>
                <w:sz w:val="24"/>
                <w:szCs w:val="24"/>
              </w:rPr>
            </w:pPr>
            <w:r w:rsidRPr="00C93479">
              <w:rPr>
                <w:rFonts w:cstheme="minorHAnsi"/>
                <w:sz w:val="24"/>
                <w:szCs w:val="24"/>
              </w:rPr>
              <w:t>It is the ease with which the supply of a product, service or process can be expanded to meet changing levels of demand.</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213958"/>
    <w:rsid w:val="0022617E"/>
    <w:rsid w:val="003C4A8E"/>
    <w:rsid w:val="003E3A16"/>
    <w:rsid w:val="005B2106"/>
    <w:rsid w:val="005E524E"/>
    <w:rsid w:val="00604389"/>
    <w:rsid w:val="00604AAA"/>
    <w:rsid w:val="0069083E"/>
    <w:rsid w:val="007A3AE5"/>
    <w:rsid w:val="007D3B4C"/>
    <w:rsid w:val="00861E3A"/>
    <w:rsid w:val="009D3AA0"/>
    <w:rsid w:val="00AB20AC"/>
    <w:rsid w:val="00AC6D16"/>
    <w:rsid w:val="00AC7F0A"/>
    <w:rsid w:val="00B76D2E"/>
    <w:rsid w:val="00C85229"/>
    <w:rsid w:val="00C93479"/>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861E3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592906567">
      <w:bodyDiv w:val="1"/>
      <w:marLeft w:val="0"/>
      <w:marRight w:val="0"/>
      <w:marTop w:val="0"/>
      <w:marBottom w:val="0"/>
      <w:divBdr>
        <w:top w:val="none" w:sz="0" w:space="0" w:color="auto"/>
        <w:left w:val="none" w:sz="0" w:space="0" w:color="auto"/>
        <w:bottom w:val="none" w:sz="0" w:space="0" w:color="auto"/>
        <w:right w:val="none" w:sz="0" w:space="0" w:color="auto"/>
      </w:divBdr>
    </w:div>
    <w:div w:id="179563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2022-10-08T12:02:00Z</dcterms:created>
  <dcterms:modified xsi:type="dcterms:W3CDTF">2022-10-08T12:02:00Z</dcterms:modified>
</cp:coreProperties>
</file>