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Define the Problem statements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660"/>
        <w:tblGridChange w:id="0">
          <w:tblGrid>
            <w:gridCol w:w="2700"/>
            <w:gridCol w:w="6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24-09-2022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6"/>
                <w:szCs w:val="26"/>
                <w:highlight w:val="white"/>
                <w:rtl w:val="0"/>
              </w:rPr>
              <w:t xml:space="preserve">PNT2022TMID26105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6"/>
                <w:szCs w:val="26"/>
                <w:highlight w:val="white"/>
                <w:rtl w:val="0"/>
              </w:rPr>
              <w:t xml:space="preserve">Real time river water quality monitoring and control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6234113" cy="18383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6396038" cy="21050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Ind w:w="3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215"/>
        <w:gridCol w:w="1575"/>
        <w:gridCol w:w="1725"/>
        <w:gridCol w:w="2370"/>
        <w:gridCol w:w="1215"/>
        <w:tblGridChange w:id="0">
          <w:tblGrid>
            <w:gridCol w:w="1050"/>
            <w:gridCol w:w="1215"/>
            <w:gridCol w:w="1575"/>
            <w:gridCol w:w="1725"/>
            <w:gridCol w:w="2370"/>
            <w:gridCol w:w="1215"/>
          </w:tblGrid>
        </w:tblGridChange>
      </w:tblGrid>
      <w:tr>
        <w:trPr>
          <w:cantSplit w:val="0"/>
          <w:trHeight w:val="950.148925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40" w:right="140" w:firstLine="0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Problem Statement (PS)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40" w:right="140" w:firstLine="0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I am (Customer)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40" w:right="140" w:firstLine="0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I am trying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40" w:right="140" w:firstLine="0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But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40" w:right="140" w:firstLine="0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Because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40" w:right="140" w:firstLine="0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1494.4713867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40" w:right="14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PS-1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40" w:right="14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Industrialist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SimSun" w:cs="SimSun" w:eastAsia="SimSun" w:hAnsi="SimSu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Monitoring and controlling the quality of the river wate</w:t>
            </w:r>
            <w:r w:rsidDel="00000000" w:rsidR="00000000" w:rsidRPr="00000000">
              <w:rPr>
                <w:rFonts w:ascii="SimSun" w:cs="SimSun" w:eastAsia="SimSun" w:hAnsi="SimSun"/>
                <w:b w:val="1"/>
                <w:sz w:val="24"/>
                <w:szCs w:val="24"/>
                <w:u w:val="single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140" w:right="140" w:firstLine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Maintaining and repairing equipment costs can rack up quickly over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SimSun" w:cs="SimSun" w:eastAsia="SimSun" w:hAnsi="SimSun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SimSun" w:cs="SimSun" w:eastAsia="SimSun" w:hAnsi="SimSun"/>
                <w:b w:val="1"/>
                <w:sz w:val="20"/>
                <w:szCs w:val="20"/>
                <w:u w:val="single"/>
                <w:rtl w:val="0"/>
              </w:rPr>
              <w:t xml:space="preserve">Some of the common ones are stainless corrosion, bent or broken pins, wiper failure and/or faulty cables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40" w:right="14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Less secured</w:t>
            </w:r>
          </w:p>
        </w:tc>
      </w:tr>
      <w:tr>
        <w:trPr>
          <w:cantSplit w:val="0"/>
          <w:trHeight w:val="2241.74560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PS-2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color w:val="202124"/>
                <w:sz w:val="21"/>
                <w:szCs w:val="21"/>
                <w:highlight w:val="white"/>
                <w:u w:val="single"/>
                <w:rtl w:val="0"/>
              </w:rPr>
              <w:t xml:space="preserve">Urban people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  <w:color w:val="202124"/>
                <w:sz w:val="21"/>
                <w:szCs w:val="2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202124"/>
                <w:sz w:val="21"/>
                <w:szCs w:val="21"/>
                <w:highlight w:val="white"/>
                <w:u w:val="single"/>
                <w:rtl w:val="0"/>
              </w:rPr>
              <w:t xml:space="preserve">Collecting water quality data 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 don’t have the sufficient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The affordable of the system is high and the systems are sometimes making disasters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Disastrous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