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ind w:left="3506" w:right="3520"/>
        <w:jc w:val="center"/>
        <w:spacing w:line="256" w:lineRule="auto"/>
        <w:rPr>
          <w:rFonts w:ascii="Calibri"/>
        </w:rPr>
      </w:pPr>
      <w:r>
        <w:rPr>
          <w:rFonts w:ascii="Calibri"/>
        </w:rPr>
        <w:t xml:space="preserve"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 xml:space="preserve"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Architecture</w:t>
      </w:r>
      <w:r/>
    </w:p>
    <w:p>
      <w:pPr>
        <w:pStyle w:val="604"/>
        <w:spacing w:before="2"/>
        <w:rPr>
          <w:rFonts w:ascii="Calibri"/>
          <w:b/>
        </w:rPr>
      </w:pPr>
      <w:r>
        <w:rPr>
          <w:rFonts w:ascii="Calibri"/>
          <w:b/>
        </w:rPr>
      </w:r>
      <w:r/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Date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15</w:t>
            </w:r>
            <w:r>
              <w:rPr>
                <w:spacing w:val="-2"/>
                <w:sz w:val="22"/>
              </w:rPr>
              <w:t xml:space="preserve"> Oct </w:t>
            </w:r>
            <w:r>
              <w:rPr>
                <w:sz w:val="22"/>
              </w:rPr>
              <w:t xml:space="preserve">2022</w:t>
            </w:r>
            <w:r/>
          </w:p>
        </w:tc>
      </w:tr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Team ID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07"/>
              <w:tabs>
                <w:tab w:val="center" w:pos="2250" w:leader="none"/>
              </w:tabs>
              <w:rPr>
                <w:sz w:val="22"/>
              </w:rPr>
            </w:pPr>
            <w:r>
              <w:rPr>
                <w:sz w:val="22"/>
              </w:rPr>
              <w:t xml:space="preserve">PNT2022TMID04402</w:t>
            </w:r>
            <w:r/>
            <w:r/>
          </w:p>
        </w:tc>
      </w:tr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Name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Global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 xml:space="preserve">Sales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Data Analytics</w:t>
            </w:r>
            <w:r/>
          </w:p>
        </w:tc>
      </w:tr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Marks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 xml:space="preserve">Marks</w:t>
            </w:r>
            <w:r/>
          </w:p>
        </w:tc>
      </w:tr>
    </w:tbl>
    <w:p>
      <w:pPr>
        <w:pStyle w:val="604"/>
        <w:rPr>
          <w:rFonts w:ascii="Calibri"/>
          <w:b/>
        </w:rPr>
      </w:pPr>
      <w:r>
        <w:rPr>
          <w:rFonts w:ascii="Calibri"/>
          <w:b/>
        </w:rPr>
      </w:r>
      <w:r/>
    </w:p>
    <w:p>
      <w:pPr>
        <w:ind w:left="100" w:right="0" w:firstLine="0"/>
        <w:jc w:val="left"/>
        <w:spacing w:before="158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Architecture:</w:t>
      </w:r>
      <w:r/>
    </w:p>
    <w:p>
      <w:pPr>
        <w:pStyle w:val="604"/>
        <w:ind w:left="100"/>
        <w:spacing w:before="180"/>
      </w:pPr>
      <w:r>
        <w:t xml:space="preserve">Solution</w:t>
      </w:r>
      <w:r>
        <w:rPr>
          <w:spacing w:val="-2"/>
        </w:rPr>
        <w:t xml:space="preserve"> </w:t>
      </w:r>
      <w:r>
        <w:t xml:space="preserve">architecture</w:t>
      </w:r>
      <w:r>
        <w:rPr>
          <w:spacing w:val="-2"/>
        </w:rPr>
        <w:t xml:space="preserve"> </w:t>
      </w:r>
      <w:r>
        <w:t xml:space="preserve">for</w:t>
      </w:r>
      <w:r>
        <w:rPr>
          <w:spacing w:val="-2"/>
        </w:rPr>
        <w:t xml:space="preserve"> </w:t>
      </w:r>
      <w:r>
        <w:t xml:space="preserve">Global</w:t>
      </w:r>
      <w:r>
        <w:rPr>
          <w:spacing w:val="-1"/>
        </w:rPr>
        <w:t xml:space="preserve"> </w:t>
      </w:r>
      <w:r>
        <w:t xml:space="preserve">Sales</w:t>
      </w:r>
      <w:r>
        <w:rPr>
          <w:spacing w:val="-2"/>
        </w:rPr>
        <w:t xml:space="preserve"> </w:t>
      </w:r>
      <w:r>
        <w:t xml:space="preserve">Data</w:t>
      </w:r>
      <w:r>
        <w:rPr>
          <w:spacing w:val="-1"/>
        </w:rPr>
        <w:t xml:space="preserve"> </w:t>
      </w:r>
      <w:r>
        <w:t xml:space="preserve">Analytics</w:t>
      </w:r>
      <w:r>
        <w:rPr>
          <w:spacing w:val="-1"/>
        </w:rPr>
        <w:t xml:space="preserve"> </w:t>
      </w:r>
      <w:r>
        <w:t xml:space="preserve">consists</w:t>
      </w:r>
      <w:r>
        <w:rPr>
          <w:spacing w:val="-3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following.</w:t>
      </w:r>
      <w:r/>
    </w:p>
    <w:p>
      <w:pPr>
        <w:pStyle w:val="604"/>
        <w:spacing w:before="7"/>
        <w:rPr>
          <w:sz w:val="32"/>
        </w:rPr>
      </w:pPr>
      <w:r>
        <w:rPr>
          <w:sz w:val="32"/>
        </w:rPr>
      </w:r>
      <w:r/>
    </w:p>
    <w:p>
      <w:pPr>
        <w:pStyle w:val="606"/>
        <w:numPr>
          <w:ilvl w:val="0"/>
          <w:numId w:val="1"/>
        </w:numPr>
        <w:ind w:left="820" w:right="0" w:hanging="361"/>
        <w:jc w:val="left"/>
        <w:spacing w:before="1" w:after="0" w:line="293" w:lineRule="exact"/>
        <w:tabs>
          <w:tab w:val="left" w:pos="820" w:leader="none"/>
          <w:tab w:val="left" w:pos="821" w:leader="none"/>
        </w:tabs>
        <w:rPr>
          <w:sz w:val="24"/>
        </w:rPr>
      </w:pPr>
      <w:r>
        <w:rPr>
          <w:sz w:val="24"/>
        </w:rPr>
        <w:t xml:space="preserve">Users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authenticate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through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device.</w:t>
      </w:r>
      <w:r/>
    </w:p>
    <w:p>
      <w:pPr>
        <w:pStyle w:val="606"/>
        <w:numPr>
          <w:ilvl w:val="0"/>
          <w:numId w:val="1"/>
        </w:numPr>
        <w:ind w:left="820" w:right="0" w:hanging="361"/>
        <w:jc w:val="left"/>
        <w:spacing w:before="0" w:after="0" w:line="293" w:lineRule="exact"/>
        <w:tabs>
          <w:tab w:val="left" w:pos="820" w:leader="none"/>
          <w:tab w:val="left" w:pos="821" w:leader="none"/>
        </w:tabs>
        <w:rPr>
          <w:sz w:val="24"/>
        </w:rPr>
      </w:pPr>
      <w:r>
        <w:rPr>
          <w:sz w:val="24"/>
        </w:rPr>
        <w:t xml:space="preserve">Data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gathered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include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sales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customer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data.</w:t>
      </w:r>
      <w:r/>
    </w:p>
    <w:p>
      <w:pPr>
        <w:pStyle w:val="606"/>
        <w:numPr>
          <w:ilvl w:val="0"/>
          <w:numId w:val="1"/>
        </w:numPr>
        <w:ind w:left="820" w:right="0" w:hanging="361"/>
        <w:jc w:val="left"/>
        <w:spacing w:before="0" w:after="0" w:line="293" w:lineRule="exact"/>
        <w:tabs>
          <w:tab w:val="left" w:pos="820" w:leader="none"/>
          <w:tab w:val="left" w:pos="821" w:leader="none"/>
        </w:tabs>
        <w:rPr>
          <w:sz w:val="24"/>
        </w:rPr>
      </w:pPr>
      <w:r>
        <w:rPr>
          <w:sz w:val="24"/>
        </w:rPr>
        <w:t xml:space="preserve">Cleansing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delete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void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duplicate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data.</w:t>
      </w:r>
      <w:r/>
    </w:p>
    <w:p>
      <w:pPr>
        <w:pStyle w:val="606"/>
        <w:numPr>
          <w:ilvl w:val="0"/>
          <w:numId w:val="1"/>
        </w:numPr>
        <w:ind w:left="820" w:right="0" w:hanging="361"/>
        <w:jc w:val="left"/>
        <w:spacing w:before="0" w:after="0" w:line="292" w:lineRule="exact"/>
        <w:tabs>
          <w:tab w:val="left" w:pos="820" w:leader="none"/>
          <w:tab w:val="left" w:pos="821" w:leader="none"/>
        </w:tabs>
        <w:rPr>
          <w:sz w:val="24"/>
        </w:rPr>
      </w:pPr>
      <w:r>
        <w:rPr>
          <w:sz w:val="24"/>
        </w:rPr>
        <w:t xml:space="preserve">IBM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Cognos Analytics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with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Watson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IBM’s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cloud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analytics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platform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used.</w:t>
      </w:r>
      <w:r/>
    </w:p>
    <w:p>
      <w:pPr>
        <w:pStyle w:val="606"/>
        <w:numPr>
          <w:ilvl w:val="0"/>
          <w:numId w:val="1"/>
        </w:numPr>
        <w:ind w:left="820" w:right="1313" w:hanging="360"/>
        <w:jc w:val="left"/>
        <w:spacing w:before="0" w:after="0" w:line="240" w:lineRule="auto"/>
        <w:tabs>
          <w:tab w:val="left" w:pos="820" w:leader="none"/>
          <w:tab w:val="left" w:pos="821" w:leader="none"/>
        </w:tabs>
        <w:rPr>
          <w:sz w:val="24"/>
        </w:rPr>
      </w:pPr>
      <w:r>
        <w:rPr>
          <w:sz w:val="24"/>
        </w:rPr>
        <w:t xml:space="preserve">Data must be uploaded and then prepare data to connect data with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relationships.</w:t>
      </w:r>
      <w:r/>
    </w:p>
    <w:p>
      <w:pPr>
        <w:pStyle w:val="606"/>
        <w:numPr>
          <w:ilvl w:val="0"/>
          <w:numId w:val="1"/>
        </w:numPr>
        <w:ind w:left="820" w:right="0" w:hanging="361"/>
        <w:jc w:val="left"/>
        <w:spacing w:before="0" w:after="0" w:line="293" w:lineRule="exact"/>
        <w:tabs>
          <w:tab w:val="left" w:pos="820" w:leader="none"/>
          <w:tab w:val="left" w:pos="821" w:leader="none"/>
        </w:tabs>
        <w:rPr>
          <w:sz w:val="24"/>
        </w:rPr>
      </w:pPr>
      <w:r>
        <w:rPr>
          <w:sz w:val="24"/>
        </w:rPr>
        <w:t xml:space="preserve"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integrate 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Cognos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analytics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our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Interface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deployed.</w:t>
      </w:r>
      <w:r/>
    </w:p>
    <w:p>
      <w:pPr>
        <w:pStyle w:val="604"/>
        <w:rPr>
          <w:sz w:val="28"/>
        </w:rPr>
      </w:pPr>
      <w:r>
        <w:rPr>
          <w:sz w:val="28"/>
        </w:rPr>
      </w:r>
      <w:r/>
    </w:p>
    <w:p>
      <w:pPr>
        <w:pStyle w:val="604"/>
        <w:rPr>
          <w:sz w:val="28"/>
        </w:rPr>
      </w:pPr>
      <w:r>
        <w:rPr>
          <w:sz w:val="28"/>
        </w:rPr>
      </w:r>
      <w:r/>
    </w:p>
    <w:p>
      <w:pPr>
        <w:pStyle w:val="605"/>
        <w:spacing w:before="178"/>
        <w:rPr>
          <w:rFonts w:ascii="Calibri"/>
          <w:sz w:val="22"/>
        </w:rPr>
      </w:pPr>
      <w:r>
        <w:t xml:space="preserve">Solution Architecture</w:t>
      </w:r>
      <w:r>
        <w:rPr>
          <w:spacing w:val="-1"/>
        </w:rPr>
        <w:t xml:space="preserve"> </w:t>
      </w:r>
      <w:r>
        <w:t xml:space="preserve">Diagram</w:t>
      </w:r>
      <w:r>
        <w:rPr>
          <w:rFonts w:ascii="Calibri"/>
          <w:sz w:val="22"/>
        </w:rPr>
        <w:t xml:space="preserve">:</w:t>
      </w:r>
      <w:r/>
    </w:p>
    <w:p>
      <w:pPr>
        <w:pStyle w:val="604"/>
        <w:rPr>
          <w:rFonts w:ascii="Calibri"/>
          <w:b/>
          <w:sz w:val="20"/>
        </w:rPr>
      </w:pPr>
      <w:r>
        <w:rPr>
          <w:rFonts w:ascii="Calibri"/>
          <w:b/>
          <w:sz w:val="20"/>
        </w:rPr>
      </w:r>
      <w:r/>
    </w:p>
    <w:p>
      <w:pPr>
        <w:pStyle w:val="604"/>
        <w:rPr>
          <w:rFonts w:ascii="Calibri"/>
          <w:b/>
          <w:sz w:val="20"/>
        </w:rPr>
      </w:pPr>
      <w:r>
        <w:rPr>
          <w:rFonts w:ascii="Calibri"/>
          <w:b/>
          <w:sz w:val="20"/>
        </w:rPr>
      </w:r>
      <w:r/>
    </w:p>
    <w:p>
      <w:pPr>
        <w:pStyle w:val="604"/>
        <w:rPr>
          <w:rFonts w:ascii="Calibri"/>
          <w:b/>
          <w:sz w:val="20"/>
        </w:rPr>
      </w:pPr>
      <w:r>
        <w:rPr>
          <w:rFonts w:ascii="Calibri"/>
          <w:b/>
          <w:sz w:val="20"/>
        </w:rPr>
      </w:r>
      <w:r/>
    </w:p>
    <w:p>
      <w:pPr>
        <w:pStyle w:val="604"/>
        <w:spacing w:before="3"/>
        <w:rPr>
          <w:rFonts w:ascii="Calibri"/>
          <w:b/>
          <w:sz w:val="2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220540</wp:posOffset>
                </wp:positionV>
                <wp:extent cx="5673720" cy="2808351"/>
                <wp:effectExtent l="0" t="0" r="0" b="0"/>
                <wp:wrapTopAndBottom/>
                <wp:docPr id="1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73720" cy="280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0;o:allowoverlap:true;o:allowincell:true;mso-position-horizontal-relative:page;margin-left:72.0pt;mso-position-horizontal:absolute;mso-position-vertical-relative:text;margin-top:17.4pt;mso-position-vertical:absolute;width:446.7pt;height:221.1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04"/>
        <w:rPr>
          <w:rFonts w:ascii="Calibri"/>
          <w:b/>
          <w:sz w:val="26"/>
        </w:rPr>
      </w:pPr>
      <w:r>
        <w:rPr>
          <w:rFonts w:ascii="Calibri"/>
          <w:b/>
          <w:sz w:val="26"/>
        </w:rPr>
      </w:r>
      <w:r/>
    </w:p>
    <w:p>
      <w:pPr>
        <w:pStyle w:val="604"/>
        <w:spacing w:before="7"/>
        <w:rPr>
          <w:rFonts w:ascii="Calibri"/>
          <w:b/>
          <w:sz w:val="30"/>
        </w:rPr>
      </w:pPr>
      <w:r>
        <w:rPr>
          <w:rFonts w:ascii="Calibri"/>
          <w:b/>
          <w:sz w:val="30"/>
        </w:rPr>
      </w:r>
      <w:r/>
    </w:p>
    <w:p>
      <w:pPr>
        <w:ind w:left="1557" w:right="1573" w:firstLine="0"/>
        <w:jc w:val="center"/>
        <w:spacing w:before="0"/>
        <w:rPr>
          <w:rFonts w:ascii="Arial"/>
          <w:b/>
          <w:i/>
          <w:sz w:val="21"/>
        </w:rPr>
      </w:pPr>
      <w:r>
        <w:rPr>
          <w:rFonts w:ascii="Arial"/>
          <w:b/>
          <w:i/>
          <w:color w:val="333333"/>
          <w:sz w:val="21"/>
        </w:rPr>
        <w:t xml:space="preserve">Architecture</w:t>
      </w:r>
      <w:r>
        <w:rPr>
          <w:rFonts w:ascii="Arial"/>
          <w:b/>
          <w:i/>
          <w:color w:val="333333"/>
          <w:spacing w:val="-1"/>
          <w:sz w:val="21"/>
        </w:rPr>
        <w:t xml:space="preserve"> </w:t>
      </w:r>
      <w:r>
        <w:rPr>
          <w:rFonts w:ascii="Arial"/>
          <w:b/>
          <w:i/>
          <w:color w:val="333333"/>
          <w:sz w:val="21"/>
        </w:rPr>
        <w:t xml:space="preserve">and data</w:t>
      </w:r>
      <w:r>
        <w:rPr>
          <w:rFonts w:ascii="Arial"/>
          <w:b/>
          <w:i/>
          <w:color w:val="333333"/>
          <w:spacing w:val="-2"/>
          <w:sz w:val="21"/>
        </w:rPr>
        <w:t xml:space="preserve"> </w:t>
      </w:r>
      <w:r>
        <w:rPr>
          <w:rFonts w:ascii="Arial"/>
          <w:b/>
          <w:i/>
          <w:color w:val="333333"/>
          <w:sz w:val="21"/>
        </w:rPr>
        <w:t xml:space="preserve">flow</w:t>
      </w:r>
      <w:r>
        <w:rPr>
          <w:rFonts w:ascii="Arial"/>
          <w:b/>
          <w:i/>
          <w:color w:val="333333"/>
          <w:spacing w:val="-2"/>
          <w:sz w:val="21"/>
        </w:rPr>
        <w:t xml:space="preserve"> </w:t>
      </w:r>
      <w:r>
        <w:rPr>
          <w:rFonts w:ascii="Arial"/>
          <w:b/>
          <w:i/>
          <w:color w:val="333333"/>
          <w:sz w:val="21"/>
        </w:rPr>
        <w:t xml:space="preserve">of</w:t>
      </w:r>
      <w:r>
        <w:rPr>
          <w:rFonts w:ascii="Arial"/>
          <w:b/>
          <w:i/>
          <w:color w:val="333333"/>
          <w:spacing w:val="-1"/>
          <w:sz w:val="21"/>
        </w:rPr>
        <w:t xml:space="preserve"> </w:t>
      </w:r>
      <w:r>
        <w:rPr>
          <w:rFonts w:ascii="Arial"/>
          <w:b/>
          <w:i/>
          <w:color w:val="333333"/>
          <w:sz w:val="21"/>
        </w:rPr>
        <w:t xml:space="preserve">the Global</w:t>
      </w:r>
      <w:r>
        <w:rPr>
          <w:rFonts w:ascii="Arial"/>
          <w:b/>
          <w:i/>
          <w:color w:val="333333"/>
          <w:spacing w:val="-2"/>
          <w:sz w:val="21"/>
        </w:rPr>
        <w:t xml:space="preserve"> </w:t>
      </w:r>
      <w:r>
        <w:rPr>
          <w:rFonts w:ascii="Arial"/>
          <w:b/>
          <w:i/>
          <w:color w:val="333333"/>
          <w:sz w:val="21"/>
        </w:rPr>
        <w:t xml:space="preserve">Sales</w:t>
      </w:r>
      <w:r>
        <w:rPr>
          <w:rFonts w:ascii="Arial"/>
          <w:b/>
          <w:i/>
          <w:color w:val="333333"/>
          <w:spacing w:val="-3"/>
          <w:sz w:val="21"/>
        </w:rPr>
        <w:t xml:space="preserve"> </w:t>
      </w:r>
      <w:r>
        <w:rPr>
          <w:rFonts w:ascii="Arial"/>
          <w:b/>
          <w:i/>
          <w:color w:val="333333"/>
          <w:sz w:val="21"/>
        </w:rPr>
        <w:t xml:space="preserve">Data</w:t>
      </w:r>
      <w:r>
        <w:rPr>
          <w:rFonts w:ascii="Arial"/>
          <w:b/>
          <w:i/>
          <w:color w:val="333333"/>
          <w:spacing w:val="-2"/>
          <w:sz w:val="21"/>
        </w:rPr>
        <w:t xml:space="preserve"> </w:t>
      </w:r>
      <w:r>
        <w:rPr>
          <w:rFonts w:ascii="Arial"/>
          <w:b/>
          <w:i/>
          <w:color w:val="333333"/>
          <w:sz w:val="21"/>
        </w:rPr>
        <w:t xml:space="preserve">Analytics</w:t>
      </w:r>
      <w:r/>
    </w:p>
    <w:sectPr>
      <w:footnotePr/>
      <w:endnotePr/>
      <w:type w:val="continuous"/>
      <w:pgSz w:w="11910" w:h="16840" w:orient="portrait"/>
      <w:pgMar w:top="800" w:right="1320" w:bottom="280" w:left="13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arial mt">
    <w:panose1 w:val="020B0604020202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820" w:hanging="360"/>
      </w:pPr>
      <w:rPr>
        <w:rFonts w:ascii="Symbol" w:hAnsi="Symbol" w:cs="Symbol" w:eastAsia="Symbol" w:hint="default"/>
        <w:sz w:val="24"/>
        <w:szCs w:val="24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662" w:hanging="360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505" w:hanging="360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347" w:hanging="360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190" w:hanging="360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033" w:hanging="360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5875" w:hanging="360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718" w:hanging="360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561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0"/>
    <w:link w:val="60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3"/>
    <w:next w:val="60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3"/>
    <w:next w:val="60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0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3"/>
    <w:next w:val="60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0"/>
    <w:link w:val="32"/>
    <w:uiPriority w:val="10"/>
    <w:rPr>
      <w:sz w:val="48"/>
      <w:szCs w:val="48"/>
    </w:rPr>
  </w:style>
  <w:style w:type="paragraph" w:styleId="34">
    <w:name w:val="Subtitle"/>
    <w:basedOn w:val="603"/>
    <w:next w:val="60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0"/>
    <w:link w:val="34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3"/>
    <w:next w:val="60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0"/>
    <w:link w:val="40"/>
    <w:uiPriority w:val="99"/>
  </w:style>
  <w:style w:type="paragraph" w:styleId="42">
    <w:name w:val="Footer"/>
    <w:basedOn w:val="60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0"/>
    <w:link w:val="42"/>
    <w:uiPriority w:val="99"/>
  </w:style>
  <w:style w:type="paragraph" w:styleId="44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0"/>
    <w:uiPriority w:val="99"/>
    <w:unhideWhenUsed/>
    <w:rPr>
      <w:vertAlign w:val="superscript"/>
    </w:rPr>
  </w:style>
  <w:style w:type="paragraph" w:styleId="176">
    <w:name w:val="endnote text"/>
    <w:basedOn w:val="60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0"/>
    <w:uiPriority w:val="99"/>
    <w:semiHidden/>
    <w:unhideWhenUsed/>
    <w:rPr>
      <w:vertAlign w:val="superscript"/>
    </w:rPr>
  </w:style>
  <w:style w:type="paragraph" w:styleId="179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3"/>
    <w:next w:val="603"/>
    <w:uiPriority w:val="99"/>
    <w:unhideWhenUsed/>
    <w:pPr>
      <w:spacing w:after="0" w:afterAutospacing="0"/>
    </w:p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 w:default="1">
    <w:name w:val="Normal"/>
    <w:uiPriority w:val="1"/>
    <w:qFormat/>
    <w:rPr>
      <w:rFonts w:ascii="Arial MT" w:hAnsi="Arial MT" w:cs="Arial MT" w:eastAsia="Arial MT"/>
      <w:lang w:val="en-US" w:bidi="ar-SA" w:eastAsia="en-US"/>
    </w:rPr>
  </w:style>
  <w:style w:type="paragraph" w:styleId="604">
    <w:name w:val="Body Text"/>
    <w:basedOn w:val="603"/>
    <w:uiPriority w:val="1"/>
    <w:qFormat/>
    <w:rPr>
      <w:rFonts w:ascii="Arial MT" w:hAnsi="Arial MT" w:cs="Arial MT" w:eastAsia="Arial MT"/>
      <w:sz w:val="24"/>
      <w:szCs w:val="24"/>
      <w:lang w:val="en-US" w:bidi="ar-SA" w:eastAsia="en-US"/>
    </w:rPr>
  </w:style>
  <w:style w:type="paragraph" w:styleId="605">
    <w:name w:val="Heading 1"/>
    <w:basedOn w:val="603"/>
    <w:uiPriority w:val="1"/>
    <w:qFormat/>
    <w:pPr>
      <w:ind w:left="100"/>
      <w:spacing w:before="33"/>
      <w:outlineLvl w:val="1"/>
    </w:pPr>
    <w:rPr>
      <w:rFonts w:ascii="Arial" w:hAnsi="Arial" w:cs="Arial" w:eastAsia="Arial"/>
      <w:b/>
      <w:bCs/>
      <w:sz w:val="24"/>
      <w:szCs w:val="24"/>
      <w:lang w:val="en-US" w:bidi="ar-SA" w:eastAsia="en-US"/>
    </w:rPr>
  </w:style>
  <w:style w:type="paragraph" w:styleId="606">
    <w:name w:val="List Paragraph"/>
    <w:basedOn w:val="603"/>
    <w:uiPriority w:val="1"/>
    <w:qFormat/>
    <w:pPr>
      <w:ind w:left="820" w:hanging="361"/>
      <w:spacing w:line="293" w:lineRule="exact"/>
    </w:pPr>
    <w:rPr>
      <w:rFonts w:ascii="Arial MT" w:hAnsi="Arial MT" w:cs="Arial MT" w:eastAsia="Arial MT"/>
      <w:lang w:val="en-US" w:bidi="ar-SA" w:eastAsia="en-US"/>
    </w:rPr>
  </w:style>
  <w:style w:type="paragraph" w:styleId="607">
    <w:name w:val="Table Paragraph"/>
    <w:basedOn w:val="603"/>
    <w:uiPriority w:val="1"/>
    <w:qFormat/>
    <w:pPr>
      <w:ind w:left="107"/>
      <w:spacing w:line="248" w:lineRule="exact"/>
    </w:pPr>
    <w:rPr>
      <w:rFonts w:ascii="Calibri" w:hAnsi="Calibri" w:cs="Calibri" w:eastAsia="Calibri"/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revision>1</cp:revision>
  <dcterms:created xsi:type="dcterms:W3CDTF">2022-10-15T09:10:15Z</dcterms:created>
  <dcterms:modified xsi:type="dcterms:W3CDTF">2022-10-15T09:10:42Z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</Properties>
</file>