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EA22A5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PNT2022TMID15007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6E0F31" w:rsidRDefault="00304FB1" w:rsidP="006E0F3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</w:t>
      </w:r>
      <w:r w:rsidR="006E0F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m:</w:t>
      </w:r>
    </w:p>
    <w:p w:rsidR="000923A6" w:rsidRPr="006E0F31" w:rsidRDefault="006E0F31" w:rsidP="006E0F31">
      <w:pPr>
        <w:rPr>
          <w:rStyle w:val="Strong"/>
          <w:rFonts w:cstheme="minorHAnsi"/>
        </w:rPr>
      </w:pPr>
      <w:r>
        <w:t xml:space="preserve"> </w:t>
      </w:r>
      <w:proofErr w:type="gramStart"/>
      <w:r w:rsidRPr="006E0F31">
        <w:rPr>
          <w:color w:val="000000" w:themeColor="text1"/>
          <w:sz w:val="28"/>
          <w:szCs w:val="28"/>
        </w:rPr>
        <w:t>HAZARDOUS  AREA</w:t>
      </w:r>
      <w:proofErr w:type="gramEnd"/>
      <w:r>
        <w:rPr>
          <w:color w:val="000000" w:themeColor="text1"/>
          <w:sz w:val="28"/>
          <w:szCs w:val="28"/>
        </w:rPr>
        <w:t xml:space="preserve"> FOR</w:t>
      </w:r>
      <w:r w:rsidRPr="006E0F31">
        <w:rPr>
          <w:color w:val="000000" w:themeColor="text1"/>
          <w:sz w:val="28"/>
          <w:szCs w:val="28"/>
        </w:rPr>
        <w:t xml:space="preserve"> MONITORING  INDUSTRIAL  POWER PLANT </w:t>
      </w:r>
      <w:r>
        <w:rPr>
          <w:color w:val="000000" w:themeColor="text1"/>
          <w:sz w:val="28"/>
          <w:szCs w:val="28"/>
        </w:rPr>
        <w:t>USING IOT</w:t>
      </w:r>
    </w:p>
    <w:p w:rsidR="000F0ECD" w:rsidRDefault="006E0F31" w:rsidP="006E0F31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248275" cy="4857750"/>
            <wp:effectExtent l="19050" t="0" r="9525" b="0"/>
            <wp:docPr id="4" name="Picture 3" descr="Hazardous-Area-Monitoring-for-Industrial-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ous-Area-Monitoring-for-Industrial-Plant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56E0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EA22A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917401469870</cp:lastModifiedBy>
  <cp:revision>2</cp:revision>
  <dcterms:created xsi:type="dcterms:W3CDTF">2022-10-27T08:40:00Z</dcterms:created>
  <dcterms:modified xsi:type="dcterms:W3CDTF">2022-10-27T08:40:00Z</dcterms:modified>
</cp:coreProperties>
</file>