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headerReference r:id="rId6" w:type="default"/>
          <w:pgSz w:h="11930" w:w="16850" w:orient="landscape"/>
          <w:pgMar w:bottom="280" w:top="1100" w:left="1220" w:right="11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" w:right="0" w:firstLine="0"/>
        <w:jc w:val="left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TechnicalArchitecture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49" w:lineRule="auto"/>
        <w:ind w:left="403.9999999999998" w:firstLine="0"/>
        <w:rPr>
          <w:u w:val="none"/>
        </w:rPr>
      </w:pPr>
      <w:r w:rsidDel="00000000" w:rsidR="00000000" w:rsidRPr="00000000">
        <w:br w:type="column"/>
      </w:r>
      <w:r w:rsidDel="00000000" w:rsidR="00000000" w:rsidRPr="00000000">
        <w:rPr>
          <w:u w:val="single"/>
          <w:rtl w:val="0"/>
        </w:rPr>
        <w:t xml:space="preserve">Project Design Phase-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IITechnologyStack(Architecture&amp;Stack)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08" w:lineRule="auto"/>
        <w:ind w:firstLine="0"/>
        <w:rPr>
          <w:sz w:val="22"/>
          <w:szCs w:val="22"/>
        </w:rPr>
        <w:sectPr>
          <w:type w:val="continuous"/>
          <w:pgSz w:h="11930" w:w="16850" w:orient="landscape"/>
          <w:pgMar w:bottom="280" w:top="1100" w:left="1220" w:right="1160" w:header="360" w:footer="360"/>
          <w:cols w:equalWidth="0" w:num="2">
            <w:col w:space="169" w:w="7150.5"/>
            <w:col w:space="0" w:w="7150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1930" w:w="16850" w:orient="landscape"/>
          <w:pgMar w:bottom="280" w:top="1100" w:left="1220" w:right="1160" w:header="360" w:footer="360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54149" cy="38813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4149" cy="3881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218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Table-1:Components&amp;Technologies: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3.0" w:type="dxa"/>
        <w:jc w:val="left"/>
        <w:tblInd w:w="14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38"/>
        <w:gridCol w:w="4012"/>
        <w:gridCol w:w="5210"/>
        <w:gridCol w:w="4133"/>
        <w:tblGridChange w:id="0">
          <w:tblGrid>
            <w:gridCol w:w="838"/>
            <w:gridCol w:w="4012"/>
            <w:gridCol w:w="5210"/>
            <w:gridCol w:w="4133"/>
          </w:tblGrid>
        </w:tblGridChange>
      </w:tblGrid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152" w:firstLine="0"/>
              <w:jc w:val="righ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2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9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2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UserInterface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38" w:lineRule="auto"/>
              <w:ind w:left="113" w:right="834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Theuserinteractswithapplicationusing WebUI.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9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HTML,CSS,JavaScript,etc.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2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2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Thedatasetcontainingcardetailsisusedfortrai ningthemodeltopredicttherate.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9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Pythonlibrarieslikenumpy,pandasetc.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2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CloudDatabase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ThedatasetisstoredintheIBMcloud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9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IBMCloud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2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MachineLearningalgorithms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38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Themachinelearningalgorithmsareusedto predicttheusedcarsrate.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9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XGBoostorRegressionalgorithm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2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Chart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Theuserwillreceivethepredictionchart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9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SMTP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218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Table-2:ApplicationCharacteristics</w:t>
      </w: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52.0" w:type="dxa"/>
        <w:jc w:val="left"/>
        <w:tblInd w:w="14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38"/>
        <w:gridCol w:w="3952"/>
        <w:gridCol w:w="5171"/>
        <w:gridCol w:w="4091"/>
        <w:tblGridChange w:id="0">
          <w:tblGrid>
            <w:gridCol w:w="838"/>
            <w:gridCol w:w="3952"/>
            <w:gridCol w:w="5171"/>
            <w:gridCol w:w="4091"/>
          </w:tblGrid>
        </w:tblGridChange>
      </w:tblGrid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0" w:right="152" w:firstLine="0"/>
              <w:jc w:val="righ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8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27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27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Open-SourceFrameworks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8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Open-sourceframeworksused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2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PythonFlask,Python,IBMCloud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0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SecurityImplementations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8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Authenticationprocessimplementation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2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Encryptions.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ScalableArchitecture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8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Scalabilityofarchitectureconsistsof3tiers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35" w:lineRule="auto"/>
              <w:ind w:left="127" w:right="427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Webserver- HTML,CSS,JavascriptApplicationser ver-PythonFlask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12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Databaseserver-IBMCloud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2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Theusercanaccessthroughcloud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2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IBMCloudhosting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0" w:right="180" w:firstLine="0"/>
              <w:jc w:val="righ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2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Multipleuserscanaccessthewebapplication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27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IBMLoadBalance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30" w:w="16850" w:orient="landscape"/>
      <w:pgMar w:bottom="280" w:top="1100" w:left="122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5" w:lineRule="auto"/>
      <w:ind w:left="2564" w:right="2870"/>
    </w:pPr>
    <w:rPr>
      <w:rFonts w:ascii="Roboto" w:cs="Roboto" w:eastAsia="Roboto" w:hAnsi="Roboto"/>
      <w:b w:val="1"/>
      <w:i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