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7A0A" w14:textId="24D44305" w:rsidR="00BB69A7" w:rsidRDefault="006C6F91">
      <w:pPr>
        <w:jc w:val="center"/>
        <w:rPr>
          <w:rFonts w:ascii="Times New Roman" w:eastAsia="Times New Roman" w:hAnsi="Times New Roman" w:cs="Times New Roman"/>
          <w:b/>
          <w:sz w:val="40"/>
          <w:szCs w:val="40"/>
        </w:rPr>
      </w:pPr>
      <w:r w:rsidRPr="006C6F91">
        <w:rPr>
          <w:rFonts w:ascii="Times New Roman" w:eastAsia="Times New Roman" w:hAnsi="Times New Roman" w:cs="Times New Roman"/>
          <w:b/>
          <w:sz w:val="40"/>
          <w:szCs w:val="40"/>
        </w:rPr>
        <w:t>SMART WASTE MANAGEMENT SYSTEM FOR METROPOLITIAN CITIES</w:t>
      </w:r>
    </w:p>
    <w:p w14:paraId="7E1BCB7D" w14:textId="77777777" w:rsidR="006C6F91" w:rsidRPr="006C6F91" w:rsidRDefault="006C6F91">
      <w:pPr>
        <w:jc w:val="center"/>
        <w:rPr>
          <w:rFonts w:ascii="Times New Roman" w:eastAsia="Times New Roman" w:hAnsi="Times New Roman" w:cs="Times New Roman"/>
          <w:b/>
          <w:sz w:val="40"/>
          <w:szCs w:val="40"/>
        </w:rPr>
      </w:pPr>
    </w:p>
    <w:p w14:paraId="18E6B5F7" w14:textId="42FFB9EB"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ID: </w:t>
      </w:r>
      <w:r w:rsidR="00932B13" w:rsidRPr="00932B13">
        <w:rPr>
          <w:rFonts w:ascii="Times New Roman" w:eastAsia="Times New Roman" w:hAnsi="Times New Roman" w:cs="Times New Roman"/>
          <w:b/>
          <w:sz w:val="28"/>
          <w:szCs w:val="28"/>
        </w:rPr>
        <w:t>PNT2022TMID04391</w:t>
      </w:r>
    </w:p>
    <w:p w14:paraId="65DF8085" w14:textId="77777777" w:rsidR="00BB69A7" w:rsidRDefault="00BB69A7">
      <w:pPr>
        <w:jc w:val="center"/>
        <w:rPr>
          <w:rFonts w:ascii="Times New Roman" w:eastAsia="Times New Roman" w:hAnsi="Times New Roman" w:cs="Times New Roman"/>
          <w:b/>
          <w:sz w:val="28"/>
          <w:szCs w:val="28"/>
        </w:rPr>
      </w:pPr>
    </w:p>
    <w:p w14:paraId="4A526C92" w14:textId="77777777"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571BF95A" w14:textId="77777777" w:rsidR="00BB69A7" w:rsidRDefault="00BB69A7">
      <w:pPr>
        <w:jc w:val="center"/>
        <w:rPr>
          <w:rFonts w:ascii="Times New Roman" w:eastAsia="Times New Roman" w:hAnsi="Times New Roman" w:cs="Times New Roman"/>
          <w:b/>
          <w:sz w:val="28"/>
          <w:szCs w:val="28"/>
        </w:rPr>
      </w:pPr>
    </w:p>
    <w:p w14:paraId="6739C324" w14:textId="77777777" w:rsidR="00BB69A7" w:rsidRDefault="00BB69A7">
      <w:pPr>
        <w:rPr>
          <w:rFonts w:ascii="Times New Roman" w:eastAsia="Times New Roman" w:hAnsi="Times New Roman" w:cs="Times New Roman"/>
          <w:b/>
          <w:sz w:val="28"/>
          <w:szCs w:val="28"/>
        </w:rPr>
      </w:pPr>
    </w:p>
    <w:p w14:paraId="2E0026ED" w14:textId="77777777" w:rsidR="00BB69A7" w:rsidRDefault="00BB69A7">
      <w:pPr>
        <w:rPr>
          <w:rFonts w:ascii="Times New Roman" w:eastAsia="Times New Roman" w:hAnsi="Times New Roman" w:cs="Times New Roman"/>
          <w:b/>
          <w:sz w:val="24"/>
          <w:szCs w:val="24"/>
        </w:rPr>
      </w:pPr>
    </w:p>
    <w:tbl>
      <w:tblPr>
        <w:tblStyle w:val="Style10"/>
        <w:tblW w:w="11108"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5"/>
        <w:gridCol w:w="1696"/>
        <w:gridCol w:w="1560"/>
        <w:gridCol w:w="992"/>
        <w:gridCol w:w="1843"/>
        <w:gridCol w:w="2551"/>
        <w:gridCol w:w="1701"/>
      </w:tblGrid>
      <w:tr w:rsidR="00AD7BA6" w14:paraId="4E1BD43A" w14:textId="6EB88435" w:rsidTr="00975CF6">
        <w:trPr>
          <w:tblHeader/>
        </w:trPr>
        <w:tc>
          <w:tcPr>
            <w:tcW w:w="765" w:type="dxa"/>
            <w:shd w:val="clear" w:color="auto" w:fill="auto"/>
            <w:tcMar>
              <w:top w:w="100" w:type="dxa"/>
              <w:left w:w="100" w:type="dxa"/>
              <w:bottom w:w="100" w:type="dxa"/>
              <w:right w:w="100" w:type="dxa"/>
            </w:tcMar>
          </w:tcPr>
          <w:p w14:paraId="56E22CAF"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696" w:type="dxa"/>
            <w:shd w:val="clear" w:color="auto" w:fill="auto"/>
            <w:tcMar>
              <w:top w:w="100" w:type="dxa"/>
              <w:left w:w="100" w:type="dxa"/>
              <w:bottom w:w="100" w:type="dxa"/>
              <w:right w:w="100" w:type="dxa"/>
            </w:tcMar>
          </w:tcPr>
          <w:p w14:paraId="3DD9269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w:t>
            </w:r>
          </w:p>
        </w:tc>
        <w:tc>
          <w:tcPr>
            <w:tcW w:w="1560" w:type="dxa"/>
            <w:shd w:val="clear" w:color="auto" w:fill="auto"/>
            <w:tcMar>
              <w:top w:w="100" w:type="dxa"/>
              <w:left w:w="100" w:type="dxa"/>
              <w:bottom w:w="100" w:type="dxa"/>
              <w:right w:w="100" w:type="dxa"/>
            </w:tcMar>
          </w:tcPr>
          <w:p w14:paraId="4EA95F38"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992" w:type="dxa"/>
            <w:shd w:val="clear" w:color="auto" w:fill="auto"/>
            <w:tcMar>
              <w:top w:w="100" w:type="dxa"/>
              <w:left w:w="100" w:type="dxa"/>
              <w:bottom w:w="100" w:type="dxa"/>
              <w:right w:w="100" w:type="dxa"/>
            </w:tcMar>
          </w:tcPr>
          <w:p w14:paraId="52B6B95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843" w:type="dxa"/>
            <w:shd w:val="clear" w:color="auto" w:fill="auto"/>
            <w:tcMar>
              <w:top w:w="100" w:type="dxa"/>
              <w:left w:w="100" w:type="dxa"/>
              <w:bottom w:w="100" w:type="dxa"/>
              <w:right w:w="100" w:type="dxa"/>
            </w:tcMar>
          </w:tcPr>
          <w:p w14:paraId="46F02753" w14:textId="19C59191"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r w:rsidR="00436C66">
              <w:rPr>
                <w:rFonts w:ascii="Times New Roman" w:eastAsia="Times New Roman" w:hAnsi="Times New Roman" w:cs="Times New Roman"/>
                <w:b/>
                <w:sz w:val="24"/>
                <w:szCs w:val="24"/>
              </w:rPr>
              <w:t>/SOFTWARE</w:t>
            </w:r>
          </w:p>
        </w:tc>
        <w:tc>
          <w:tcPr>
            <w:tcW w:w="2551" w:type="dxa"/>
            <w:shd w:val="clear" w:color="auto" w:fill="auto"/>
            <w:tcMar>
              <w:top w:w="100" w:type="dxa"/>
              <w:left w:w="100" w:type="dxa"/>
              <w:bottom w:w="100" w:type="dxa"/>
              <w:right w:w="100" w:type="dxa"/>
            </w:tcMar>
          </w:tcPr>
          <w:p w14:paraId="06217F43" w14:textId="1752B782"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 ABSTRACT</w:t>
            </w:r>
          </w:p>
        </w:tc>
        <w:tc>
          <w:tcPr>
            <w:tcW w:w="1701" w:type="dxa"/>
          </w:tcPr>
          <w:p w14:paraId="37B4E2AF" w14:textId="2D783E23"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tc>
      </w:tr>
      <w:tr w:rsidR="00782CC0" w14:paraId="0DF5C8D4" w14:textId="3169301D" w:rsidTr="00975CF6">
        <w:tc>
          <w:tcPr>
            <w:tcW w:w="765" w:type="dxa"/>
            <w:shd w:val="clear" w:color="auto" w:fill="auto"/>
            <w:tcMar>
              <w:top w:w="100" w:type="dxa"/>
              <w:left w:w="100" w:type="dxa"/>
              <w:bottom w:w="100" w:type="dxa"/>
              <w:right w:w="100" w:type="dxa"/>
            </w:tcMar>
          </w:tcPr>
          <w:p w14:paraId="1CA99954"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6" w:type="dxa"/>
            <w:shd w:val="clear" w:color="auto" w:fill="auto"/>
            <w:tcMar>
              <w:top w:w="100" w:type="dxa"/>
              <w:left w:w="100" w:type="dxa"/>
              <w:bottom w:w="100" w:type="dxa"/>
              <w:right w:w="100" w:type="dxa"/>
            </w:tcMar>
          </w:tcPr>
          <w:p w14:paraId="7F907480" w14:textId="77777777" w:rsidR="00782CC0" w:rsidRPr="00323322" w:rsidRDefault="00782CC0" w:rsidP="00782CC0">
            <w:pPr>
              <w:pStyle w:val="Heading1"/>
              <w:shd w:val="clear" w:color="auto" w:fill="FCFCFC"/>
              <w:spacing w:before="0" w:after="240"/>
              <w:rPr>
                <w:rFonts w:ascii="Times New Roman" w:hAnsi="Times New Roman" w:cs="Times New Roman"/>
                <w:color w:val="333333"/>
                <w:sz w:val="24"/>
                <w:szCs w:val="24"/>
                <w:lang w:val="en-IN"/>
              </w:rPr>
            </w:pPr>
            <w:r w:rsidRPr="00323322">
              <w:rPr>
                <w:rFonts w:ascii="Times New Roman" w:hAnsi="Times New Roman" w:cs="Times New Roman"/>
                <w:color w:val="333333"/>
                <w:sz w:val="24"/>
                <w:szCs w:val="24"/>
              </w:rPr>
              <w:t>IoT-Based Smart Waste Bin Monitoring and Municipal Solid Waste Management System for Smart Cities</w:t>
            </w:r>
          </w:p>
          <w:p w14:paraId="316BE057" w14:textId="3FC4E4F5" w:rsidR="00782CC0" w:rsidRPr="00323322" w:rsidRDefault="00782CC0" w:rsidP="00782CC0">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28A459F" w14:textId="1E1D72AD" w:rsidR="00782CC0" w:rsidRDefault="00782CC0" w:rsidP="00782CC0">
            <w:pPr>
              <w:widowControl w:val="0"/>
              <w:spacing w:line="240" w:lineRule="auto"/>
              <w:rPr>
                <w:rFonts w:ascii="Times New Roman" w:eastAsia="Times New Roman" w:hAnsi="Times New Roman" w:cs="Times New Roman"/>
                <w:sz w:val="24"/>
                <w:szCs w:val="24"/>
              </w:rPr>
            </w:pPr>
            <w:r w:rsidRPr="00323322">
              <w:rPr>
                <w:rFonts w:ascii="Times New Roman" w:eastAsia="Times New Roman" w:hAnsi="Times New Roman" w:cs="Times New Roman"/>
                <w:sz w:val="24"/>
                <w:szCs w:val="24"/>
              </w:rPr>
              <w:t xml:space="preserve">Tariq Ali, Muhammad Irfan, Abdullah Saeed </w:t>
            </w:r>
            <w:proofErr w:type="spellStart"/>
            <w:r w:rsidRPr="00323322">
              <w:rPr>
                <w:rFonts w:ascii="Times New Roman" w:eastAsia="Times New Roman" w:hAnsi="Times New Roman" w:cs="Times New Roman"/>
                <w:sz w:val="24"/>
                <w:szCs w:val="24"/>
              </w:rPr>
              <w:t>Alwadie</w:t>
            </w:r>
            <w:proofErr w:type="spellEnd"/>
            <w:r w:rsidRPr="00323322">
              <w:rPr>
                <w:rFonts w:ascii="Times New Roman" w:eastAsia="Times New Roman" w:hAnsi="Times New Roman" w:cs="Times New Roman"/>
                <w:sz w:val="24"/>
                <w:szCs w:val="24"/>
              </w:rPr>
              <w:t xml:space="preserve"> &amp; Adam </w:t>
            </w:r>
            <w:proofErr w:type="spellStart"/>
            <w:r w:rsidRPr="00323322">
              <w:rPr>
                <w:rFonts w:ascii="Times New Roman" w:eastAsia="Times New Roman" w:hAnsi="Times New Roman" w:cs="Times New Roman"/>
                <w:sz w:val="24"/>
                <w:szCs w:val="24"/>
              </w:rPr>
              <w:t>Glowacz</w:t>
            </w:r>
            <w:proofErr w:type="spellEnd"/>
          </w:p>
        </w:tc>
        <w:tc>
          <w:tcPr>
            <w:tcW w:w="992" w:type="dxa"/>
            <w:shd w:val="clear" w:color="auto" w:fill="auto"/>
            <w:tcMar>
              <w:top w:w="100" w:type="dxa"/>
              <w:left w:w="100" w:type="dxa"/>
              <w:bottom w:w="100" w:type="dxa"/>
              <w:right w:w="100" w:type="dxa"/>
            </w:tcMar>
          </w:tcPr>
          <w:p w14:paraId="76011A4D" w14:textId="396422B5" w:rsidR="00782CC0" w:rsidRPr="00080CAA" w:rsidRDefault="00782CC0" w:rsidP="00782CC0">
            <w:pPr>
              <w:rPr>
                <w:rFonts w:ascii="Times New Roman" w:hAnsi="Times New Roman" w:cs="Times New Roman"/>
              </w:rPr>
            </w:pPr>
            <w:r w:rsidRPr="00080CAA">
              <w:rPr>
                <w:rFonts w:ascii="Times New Roman" w:hAnsi="Times New Roman" w:cs="Times New Roman"/>
              </w:rPr>
              <w:t>2020</w:t>
            </w:r>
          </w:p>
          <w:p w14:paraId="5D9D9A55" w14:textId="22035C85" w:rsidR="00782CC0" w:rsidRPr="00323322" w:rsidRDefault="00782CC0" w:rsidP="00782CC0">
            <w:pPr>
              <w:widowControl w:val="0"/>
              <w:spacing w:line="240" w:lineRule="auto"/>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14:paraId="062CB2B6" w14:textId="2D7BE612" w:rsidR="00782CC0" w:rsidRPr="00080CAA" w:rsidRDefault="00782CC0" w:rsidP="00782CC0">
            <w:pPr>
              <w:widowControl w:val="0"/>
              <w:spacing w:line="240" w:lineRule="auto"/>
              <w:rPr>
                <w:rFonts w:ascii="Times New Roman" w:eastAsia="Times New Roman" w:hAnsi="Times New Roman" w:cs="Times New Roman"/>
                <w:sz w:val="24"/>
                <w:szCs w:val="24"/>
              </w:rPr>
            </w:pPr>
            <w:r>
              <w:rPr>
                <w:rFonts w:ascii="Times New Roman" w:hAnsi="Times New Roman" w:cs="Times New Roman"/>
                <w:color w:val="333333"/>
                <w:sz w:val="24"/>
                <w:szCs w:val="24"/>
                <w:shd w:val="clear" w:color="auto" w:fill="FCFCFC"/>
              </w:rPr>
              <w:t>T</w:t>
            </w:r>
            <w:r w:rsidRPr="00080CAA">
              <w:rPr>
                <w:rFonts w:ascii="Times New Roman" w:hAnsi="Times New Roman" w:cs="Times New Roman"/>
                <w:color w:val="333333"/>
                <w:sz w:val="24"/>
                <w:szCs w:val="24"/>
                <w:shd w:val="clear" w:color="auto" w:fill="FCFCFC"/>
              </w:rPr>
              <w:t>he predictive analytic algorithm namely decision tree and neutral network</w:t>
            </w:r>
          </w:p>
        </w:tc>
        <w:tc>
          <w:tcPr>
            <w:tcW w:w="2551" w:type="dxa"/>
            <w:shd w:val="clear" w:color="auto" w:fill="auto"/>
            <w:tcMar>
              <w:top w:w="100" w:type="dxa"/>
              <w:left w:w="100" w:type="dxa"/>
              <w:bottom w:w="100" w:type="dxa"/>
              <w:right w:w="100" w:type="dxa"/>
            </w:tcMar>
          </w:tcPr>
          <w:p w14:paraId="7BD0A278" w14:textId="7D7518F3" w:rsidR="00782CC0" w:rsidRPr="00146846" w:rsidRDefault="00782CC0" w:rsidP="00782CC0">
            <w:pPr>
              <w:jc w:val="center"/>
              <w:rPr>
                <w:rFonts w:ascii="Times New Roman" w:eastAsia="Times New Roman" w:hAnsi="Times New Roman" w:cs="Times New Roman"/>
              </w:rPr>
            </w:pPr>
            <w:r w:rsidRPr="00146846">
              <w:rPr>
                <w:rFonts w:ascii="Times New Roman" w:hAnsi="Times New Roman" w:cs="Times New Roman"/>
                <w:color w:val="333333"/>
                <w:shd w:val="clear" w:color="auto" w:fill="FCFCFC"/>
              </w:rPr>
              <w:t>The proposed system is capable in the collection of waste effectively, detection of fire in waste material and forecasting of the future waste generation. The IoT-based device performs the controlling and monitoring of the electric bins. These devices are wirelessly connected with the central hub to transmit the information about the bins filling level with the existing location. The significant advantage of the system is to collect waste material on time in order to avoid the overflow of bins that would help in saving the environment from pollution.</w:t>
            </w:r>
          </w:p>
        </w:tc>
        <w:tc>
          <w:tcPr>
            <w:tcW w:w="1701" w:type="dxa"/>
          </w:tcPr>
          <w:p w14:paraId="2B678887" w14:textId="44157060" w:rsidR="00782CC0" w:rsidRPr="00782CC0" w:rsidRDefault="00782CC0" w:rsidP="00782CC0">
            <w:pPr>
              <w:pStyle w:val="NormalWeb"/>
              <w:shd w:val="clear" w:color="auto" w:fill="FCFCFC"/>
              <w:spacing w:before="0" w:beforeAutospacing="0" w:after="0" w:afterAutospacing="0"/>
              <w:rPr>
                <w:color w:val="333333"/>
              </w:rPr>
            </w:pPr>
            <w:r>
              <w:rPr>
                <w:color w:val="333333"/>
              </w:rPr>
              <w:t>T</w:t>
            </w:r>
            <w:r w:rsidRPr="00782CC0">
              <w:rPr>
                <w:color w:val="333333"/>
              </w:rPr>
              <w:t xml:space="preserve">o </w:t>
            </w:r>
            <w:proofErr w:type="spellStart"/>
            <w:r w:rsidRPr="00782CC0">
              <w:rPr>
                <w:color w:val="333333"/>
              </w:rPr>
              <w:t>analyze</w:t>
            </w:r>
            <w:proofErr w:type="spellEnd"/>
            <w:r w:rsidRPr="00782CC0">
              <w:rPr>
                <w:color w:val="333333"/>
              </w:rPr>
              <w:t xml:space="preserve"> the numerical results in terms of waste-truck route optimization and cost reduction of the system including development and maintenance cost. </w:t>
            </w:r>
            <w:r w:rsidR="00DD0501">
              <w:rPr>
                <w:color w:val="333333"/>
              </w:rPr>
              <w:t>A</w:t>
            </w:r>
            <w:r w:rsidRPr="00782CC0">
              <w:rPr>
                <w:color w:val="333333"/>
              </w:rPr>
              <w:t>vailable GIS data that can help in improving the efficiency of the IoT base system without using any assumptions.</w:t>
            </w:r>
          </w:p>
        </w:tc>
      </w:tr>
      <w:tr w:rsidR="00782CC0" w14:paraId="431C9214" w14:textId="3DED5B2A" w:rsidTr="00975CF6">
        <w:tc>
          <w:tcPr>
            <w:tcW w:w="765" w:type="dxa"/>
            <w:shd w:val="clear" w:color="auto" w:fill="auto"/>
            <w:tcMar>
              <w:top w:w="100" w:type="dxa"/>
              <w:left w:w="100" w:type="dxa"/>
              <w:bottom w:w="100" w:type="dxa"/>
              <w:right w:w="100" w:type="dxa"/>
            </w:tcMar>
          </w:tcPr>
          <w:p w14:paraId="29261F4B"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6" w:type="dxa"/>
            <w:shd w:val="clear" w:color="auto" w:fill="auto"/>
            <w:tcMar>
              <w:top w:w="100" w:type="dxa"/>
              <w:left w:w="100" w:type="dxa"/>
              <w:bottom w:w="100" w:type="dxa"/>
              <w:right w:w="100" w:type="dxa"/>
            </w:tcMar>
          </w:tcPr>
          <w:p w14:paraId="69B47842" w14:textId="77777777" w:rsidR="0030584A" w:rsidRPr="0030584A" w:rsidRDefault="0030584A" w:rsidP="0030584A">
            <w:pPr>
              <w:pStyle w:val="Heading1"/>
              <w:spacing w:before="0" w:after="0"/>
              <w:rPr>
                <w:rFonts w:ascii="Times New Roman" w:hAnsi="Times New Roman" w:cs="Times New Roman"/>
                <w:color w:val="505050"/>
                <w:sz w:val="24"/>
                <w:szCs w:val="24"/>
                <w:lang w:val="en-IN"/>
              </w:rPr>
            </w:pPr>
            <w:r w:rsidRPr="0030584A">
              <w:rPr>
                <w:rStyle w:val="title-text"/>
                <w:rFonts w:ascii="Times New Roman" w:hAnsi="Times New Roman" w:cs="Times New Roman"/>
                <w:color w:val="505050"/>
                <w:sz w:val="24"/>
                <w:szCs w:val="24"/>
              </w:rPr>
              <w:t>Real-time smart garbage bin mechanism for solid waste management in smart cities</w:t>
            </w:r>
          </w:p>
          <w:p w14:paraId="368B5584" w14:textId="1283E9FE" w:rsidR="00782CC0" w:rsidRDefault="00782CC0" w:rsidP="00782CC0">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1706267" w14:textId="77777777" w:rsidR="00DA6777" w:rsidRDefault="00DA6777" w:rsidP="00DA6777">
            <w:pPr>
              <w:rPr>
                <w:rFonts w:ascii="Times New Roman" w:hAnsi="Times New Roman" w:cs="Times New Roman"/>
                <w:sz w:val="24"/>
                <w:szCs w:val="24"/>
              </w:rPr>
            </w:pPr>
            <w:r w:rsidRPr="00675257">
              <w:rPr>
                <w:rFonts w:ascii="Times New Roman" w:hAnsi="Times New Roman" w:cs="Times New Roman"/>
                <w:sz w:val="24"/>
                <w:szCs w:val="24"/>
              </w:rPr>
              <w:t>Dominic</w:t>
            </w:r>
            <w:r>
              <w:rPr>
                <w:rFonts w:ascii="Times New Roman" w:hAnsi="Times New Roman" w:cs="Times New Roman"/>
                <w:sz w:val="24"/>
                <w:szCs w:val="24"/>
              </w:rPr>
              <w:t xml:space="preserve"> </w:t>
            </w:r>
            <w:proofErr w:type="spellStart"/>
            <w:r w:rsidRPr="00675257">
              <w:rPr>
                <w:rFonts w:ascii="Times New Roman" w:hAnsi="Times New Roman" w:cs="Times New Roman"/>
                <w:sz w:val="24"/>
                <w:szCs w:val="24"/>
              </w:rPr>
              <w:t>Abugaa</w:t>
            </w:r>
            <w:proofErr w:type="spellEnd"/>
            <w:r>
              <w:rPr>
                <w:rFonts w:ascii="Times New Roman" w:hAnsi="Times New Roman" w:cs="Times New Roman"/>
                <w:sz w:val="24"/>
                <w:szCs w:val="24"/>
              </w:rPr>
              <w:t>,</w:t>
            </w:r>
          </w:p>
          <w:p w14:paraId="3AAAF25F" w14:textId="723FB785" w:rsidR="00DA6777" w:rsidRPr="00675257" w:rsidRDefault="00DA6777" w:rsidP="00DA6777">
            <w:pPr>
              <w:rPr>
                <w:rFonts w:ascii="Times New Roman" w:hAnsi="Times New Roman" w:cs="Times New Roman"/>
                <w:sz w:val="24"/>
                <w:szCs w:val="24"/>
              </w:rPr>
            </w:pPr>
            <w:proofErr w:type="spellStart"/>
            <w:proofErr w:type="gramStart"/>
            <w:r w:rsidRPr="00675257">
              <w:rPr>
                <w:rFonts w:ascii="Times New Roman" w:hAnsi="Times New Roman" w:cs="Times New Roman"/>
                <w:sz w:val="24"/>
                <w:szCs w:val="24"/>
              </w:rPr>
              <w:t>N.SRaghavab</w:t>
            </w:r>
            <w:proofErr w:type="spellEnd"/>
            <w:proofErr w:type="gramEnd"/>
          </w:p>
          <w:p w14:paraId="1A5C778E" w14:textId="6F80AC8A" w:rsidR="00782CC0" w:rsidRDefault="00782CC0" w:rsidP="00782CC0">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68634AD1"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843" w:type="dxa"/>
            <w:shd w:val="clear" w:color="auto" w:fill="auto"/>
            <w:tcMar>
              <w:top w:w="100" w:type="dxa"/>
              <w:left w:w="100" w:type="dxa"/>
              <w:bottom w:w="100" w:type="dxa"/>
              <w:right w:w="100" w:type="dxa"/>
            </w:tcMar>
          </w:tcPr>
          <w:p w14:paraId="443A11A9" w14:textId="72267D3D" w:rsidR="00782CC0" w:rsidRDefault="004E29AD" w:rsidP="00782CC0">
            <w:pPr>
              <w:widowControl w:val="0"/>
              <w:spacing w:line="240" w:lineRule="auto"/>
              <w:rPr>
                <w:rFonts w:ascii="Times New Roman" w:eastAsia="Times New Roman" w:hAnsi="Times New Roman" w:cs="Times New Roman"/>
                <w:sz w:val="24"/>
                <w:szCs w:val="24"/>
              </w:rPr>
            </w:pPr>
            <w:r w:rsidRPr="004E29AD">
              <w:rPr>
                <w:rFonts w:ascii="Times New Roman" w:eastAsia="Times New Roman" w:hAnsi="Times New Roman" w:cs="Times New Roman"/>
                <w:sz w:val="24"/>
                <w:szCs w:val="24"/>
              </w:rPr>
              <w:t>Dijkstra's algorithm and Geographical Information System (GIS).</w:t>
            </w:r>
          </w:p>
        </w:tc>
        <w:tc>
          <w:tcPr>
            <w:tcW w:w="2551" w:type="dxa"/>
            <w:shd w:val="clear" w:color="auto" w:fill="auto"/>
            <w:tcMar>
              <w:top w:w="100" w:type="dxa"/>
              <w:left w:w="100" w:type="dxa"/>
              <w:bottom w:w="100" w:type="dxa"/>
              <w:right w:w="100" w:type="dxa"/>
            </w:tcMar>
          </w:tcPr>
          <w:p w14:paraId="02C46327" w14:textId="628C56E9" w:rsidR="00782CC0" w:rsidRPr="00D51B32" w:rsidRDefault="00D51B32" w:rsidP="00782CC0">
            <w:pPr>
              <w:widowControl w:val="0"/>
              <w:spacing w:line="240" w:lineRule="auto"/>
              <w:rPr>
                <w:rFonts w:ascii="Times New Roman" w:eastAsia="Times New Roman" w:hAnsi="Times New Roman" w:cs="Times New Roman"/>
                <w:sz w:val="24"/>
                <w:szCs w:val="24"/>
              </w:rPr>
            </w:pPr>
            <w:r w:rsidRPr="00D51B32">
              <w:rPr>
                <w:rFonts w:ascii="Times New Roman" w:hAnsi="Times New Roman" w:cs="Times New Roman"/>
                <w:color w:val="2E2E2E"/>
                <w:sz w:val="24"/>
                <w:szCs w:val="24"/>
              </w:rPr>
              <w:t xml:space="preserve">This paper focuses on a real-time smart garbage bin mechanism for solid waste management in smart </w:t>
            </w:r>
            <w:proofErr w:type="gramStart"/>
            <w:r w:rsidRPr="00D51B32">
              <w:rPr>
                <w:rFonts w:ascii="Times New Roman" w:hAnsi="Times New Roman" w:cs="Times New Roman"/>
                <w:color w:val="2E2E2E"/>
                <w:sz w:val="24"/>
                <w:szCs w:val="24"/>
              </w:rPr>
              <w:t>cities..</w:t>
            </w:r>
            <w:proofErr w:type="gramEnd"/>
            <w:r w:rsidRPr="00D51B32">
              <w:rPr>
                <w:rFonts w:ascii="Times New Roman" w:hAnsi="Times New Roman" w:cs="Times New Roman"/>
                <w:color w:val="2E2E2E"/>
                <w:sz w:val="24"/>
                <w:szCs w:val="24"/>
              </w:rPr>
              <w:t xml:space="preserve"> The mechanism proposed accesses real-time information of any smart garbage bin deployed across the city and helps to resolve the problem of waste overflow from garbage bins and keep the smart cities clean. </w:t>
            </w:r>
          </w:p>
        </w:tc>
        <w:tc>
          <w:tcPr>
            <w:tcW w:w="1701" w:type="dxa"/>
          </w:tcPr>
          <w:p w14:paraId="55CF35F8" w14:textId="547BFD1D" w:rsidR="00782CC0" w:rsidRPr="00D51B32" w:rsidRDefault="00D51B32" w:rsidP="00782CC0">
            <w:pPr>
              <w:widowControl w:val="0"/>
              <w:spacing w:line="240" w:lineRule="auto"/>
              <w:jc w:val="center"/>
              <w:rPr>
                <w:rFonts w:ascii="Times New Roman" w:eastAsia="Times New Roman" w:hAnsi="Times New Roman" w:cs="Times New Roman"/>
                <w:sz w:val="24"/>
                <w:szCs w:val="24"/>
              </w:rPr>
            </w:pPr>
            <w:r w:rsidRPr="00D51B32">
              <w:rPr>
                <w:rFonts w:ascii="Times New Roman" w:hAnsi="Times New Roman" w:cs="Times New Roman"/>
                <w:color w:val="2E2E2E"/>
                <w:sz w:val="24"/>
                <w:szCs w:val="24"/>
              </w:rPr>
              <w:t>Future work should consider using WSN in the real-time waste collection and management by integrating the </w:t>
            </w:r>
            <w:hyperlink r:id="rId6" w:tooltip="Learn more about GIS from ScienceDirect's AI-generated Topic Pages" w:history="1">
              <w:r w:rsidRPr="00D51B32">
                <w:rPr>
                  <w:rStyle w:val="Hyperlink"/>
                  <w:rFonts w:ascii="Times New Roman" w:hAnsi="Times New Roman" w:cs="Times New Roman"/>
                  <w:color w:val="2E2E2E"/>
                  <w:sz w:val="24"/>
                  <w:szCs w:val="24"/>
                </w:rPr>
                <w:t>GIS</w:t>
              </w:r>
            </w:hyperlink>
            <w:r w:rsidRPr="00D51B32">
              <w:rPr>
                <w:rFonts w:ascii="Times New Roman" w:hAnsi="Times New Roman" w:cs="Times New Roman"/>
                <w:color w:val="2E2E2E"/>
                <w:sz w:val="24"/>
                <w:szCs w:val="24"/>
              </w:rPr>
              <w:t> maps into the system for precise location identification of the nodes. In addition, the future work may consider applicability of IoT in the implementation of the proposed system.</w:t>
            </w:r>
          </w:p>
        </w:tc>
      </w:tr>
      <w:tr w:rsidR="00782CC0" w14:paraId="562ABA0E" w14:textId="09565186" w:rsidTr="00975CF6">
        <w:tc>
          <w:tcPr>
            <w:tcW w:w="765" w:type="dxa"/>
            <w:shd w:val="clear" w:color="auto" w:fill="auto"/>
            <w:tcMar>
              <w:top w:w="100" w:type="dxa"/>
              <w:left w:w="100" w:type="dxa"/>
              <w:bottom w:w="100" w:type="dxa"/>
              <w:right w:w="100" w:type="dxa"/>
            </w:tcMar>
          </w:tcPr>
          <w:p w14:paraId="3A1CEAFA"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6" w:type="dxa"/>
            <w:shd w:val="clear" w:color="auto" w:fill="auto"/>
            <w:tcMar>
              <w:top w:w="100" w:type="dxa"/>
              <w:left w:w="100" w:type="dxa"/>
              <w:bottom w:w="100" w:type="dxa"/>
              <w:right w:w="100" w:type="dxa"/>
            </w:tcMar>
          </w:tcPr>
          <w:p w14:paraId="377F4C7B" w14:textId="77777777" w:rsidR="008D5A48" w:rsidRPr="0045788E" w:rsidRDefault="008D5A48" w:rsidP="008D5A48">
            <w:pPr>
              <w:pStyle w:val="Heading1"/>
              <w:shd w:val="clear" w:color="auto" w:fill="FCFCFC"/>
              <w:spacing w:before="0" w:after="240"/>
              <w:rPr>
                <w:rFonts w:ascii="Times New Roman" w:hAnsi="Times New Roman" w:cs="Times New Roman"/>
                <w:color w:val="333333"/>
                <w:sz w:val="24"/>
                <w:szCs w:val="24"/>
                <w:lang w:val="en-IN"/>
              </w:rPr>
            </w:pPr>
            <w:r w:rsidRPr="0045788E">
              <w:rPr>
                <w:rFonts w:ascii="Times New Roman" w:hAnsi="Times New Roman" w:cs="Times New Roman"/>
                <w:color w:val="333333"/>
                <w:sz w:val="24"/>
                <w:szCs w:val="24"/>
              </w:rPr>
              <w:t>Optimal Management of Solid Waste in Smart Cities using Internet of Things</w:t>
            </w:r>
          </w:p>
          <w:p w14:paraId="026F3DE9" w14:textId="10A8D1A4" w:rsidR="00782CC0" w:rsidRPr="008D5A48" w:rsidRDefault="00782CC0" w:rsidP="00782CC0">
            <w:pPr>
              <w:widowControl w:val="0"/>
              <w:spacing w:line="240" w:lineRule="auto"/>
              <w:rPr>
                <w:rFonts w:ascii="Times New Roman" w:eastAsia="Times New Roman" w:hAnsi="Times New Roman" w:cs="Times New Roman"/>
                <w:sz w:val="28"/>
                <w:szCs w:val="28"/>
              </w:rPr>
            </w:pPr>
          </w:p>
        </w:tc>
        <w:tc>
          <w:tcPr>
            <w:tcW w:w="1560" w:type="dxa"/>
            <w:shd w:val="clear" w:color="auto" w:fill="auto"/>
            <w:tcMar>
              <w:top w:w="100" w:type="dxa"/>
              <w:left w:w="100" w:type="dxa"/>
              <w:bottom w:w="100" w:type="dxa"/>
              <w:right w:w="100" w:type="dxa"/>
            </w:tcMar>
          </w:tcPr>
          <w:p w14:paraId="3808A7C1" w14:textId="77777777" w:rsidR="00AE054F" w:rsidRPr="00770FF6" w:rsidRDefault="00AE054F" w:rsidP="00AE054F">
            <w:pPr>
              <w:pStyle w:val="c-article-info-details"/>
              <w:shd w:val="clear" w:color="auto" w:fill="FCFCFC"/>
              <w:spacing w:after="0"/>
              <w:rPr>
                <w:rFonts w:ascii="Segoe UI" w:hAnsi="Segoe UI" w:cs="Segoe UI"/>
                <w:color w:val="333333"/>
                <w:sz w:val="22"/>
                <w:szCs w:val="22"/>
              </w:rPr>
            </w:pPr>
            <w:r w:rsidRPr="00770FF6">
              <w:rPr>
                <w:rFonts w:ascii="Segoe UI" w:hAnsi="Segoe UI" w:cs="Segoe UI"/>
                <w:color w:val="333333"/>
                <w:sz w:val="22"/>
                <w:szCs w:val="22"/>
              </w:rPr>
              <w:t xml:space="preserve">Sahar </w:t>
            </w:r>
            <w:proofErr w:type="spellStart"/>
            <w:r w:rsidRPr="00770FF6">
              <w:rPr>
                <w:rFonts w:ascii="Segoe UI" w:hAnsi="Segoe UI" w:cs="Segoe UI"/>
                <w:color w:val="333333"/>
                <w:sz w:val="22"/>
                <w:szCs w:val="22"/>
              </w:rPr>
              <w:t>Idwan</w:t>
            </w:r>
            <w:proofErr w:type="spellEnd"/>
            <w:r w:rsidRPr="00770FF6">
              <w:rPr>
                <w:rFonts w:ascii="Segoe UI" w:hAnsi="Segoe UI" w:cs="Segoe UI"/>
                <w:color w:val="333333"/>
                <w:sz w:val="22"/>
                <w:szCs w:val="22"/>
              </w:rPr>
              <w:t xml:space="preserve">, Imran Mahmood, Junaid Ahmed </w:t>
            </w:r>
            <w:proofErr w:type="spellStart"/>
            <w:r w:rsidRPr="00770FF6">
              <w:rPr>
                <w:rFonts w:ascii="Segoe UI" w:hAnsi="Segoe UI" w:cs="Segoe UI"/>
                <w:color w:val="333333"/>
                <w:sz w:val="22"/>
                <w:szCs w:val="22"/>
              </w:rPr>
              <w:t>Zubairi</w:t>
            </w:r>
            <w:proofErr w:type="spellEnd"/>
            <w:r w:rsidRPr="00770FF6">
              <w:rPr>
                <w:rFonts w:ascii="Segoe UI" w:hAnsi="Segoe UI" w:cs="Segoe UI"/>
                <w:color w:val="333333"/>
                <w:sz w:val="22"/>
                <w:szCs w:val="22"/>
              </w:rPr>
              <w:t xml:space="preserve"> &amp; </w:t>
            </w:r>
            <w:proofErr w:type="spellStart"/>
            <w:r w:rsidRPr="00770FF6">
              <w:rPr>
                <w:rFonts w:ascii="Segoe UI" w:hAnsi="Segoe UI" w:cs="Segoe UI"/>
                <w:color w:val="333333"/>
                <w:sz w:val="22"/>
                <w:szCs w:val="22"/>
              </w:rPr>
              <w:t>Izzeddin</w:t>
            </w:r>
            <w:proofErr w:type="spellEnd"/>
            <w:r w:rsidRPr="00770FF6">
              <w:rPr>
                <w:rFonts w:ascii="Segoe UI" w:hAnsi="Segoe UI" w:cs="Segoe UI"/>
                <w:color w:val="333333"/>
                <w:sz w:val="22"/>
                <w:szCs w:val="22"/>
              </w:rPr>
              <w:t xml:space="preserve"> </w:t>
            </w:r>
            <w:proofErr w:type="spellStart"/>
            <w:r w:rsidRPr="00770FF6">
              <w:rPr>
                <w:rFonts w:ascii="Segoe UI" w:hAnsi="Segoe UI" w:cs="Segoe UI"/>
                <w:color w:val="333333"/>
                <w:sz w:val="22"/>
                <w:szCs w:val="22"/>
              </w:rPr>
              <w:t>Matar</w:t>
            </w:r>
            <w:proofErr w:type="spellEnd"/>
            <w:r w:rsidRPr="00770FF6">
              <w:rPr>
                <w:rFonts w:ascii="Segoe UI" w:hAnsi="Segoe UI" w:cs="Segoe UI"/>
                <w:color w:val="333333"/>
                <w:sz w:val="22"/>
                <w:szCs w:val="22"/>
              </w:rPr>
              <w:t xml:space="preserve"> </w:t>
            </w:r>
          </w:p>
          <w:p w14:paraId="00A6B2E5" w14:textId="73845DA0" w:rsidR="00782CC0" w:rsidRDefault="00782CC0" w:rsidP="00782CC0">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1629A4DB" w14:textId="61566979"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843" w:type="dxa"/>
            <w:shd w:val="clear" w:color="auto" w:fill="auto"/>
            <w:tcMar>
              <w:top w:w="100" w:type="dxa"/>
              <w:left w:w="100" w:type="dxa"/>
              <w:bottom w:w="100" w:type="dxa"/>
              <w:right w:w="100" w:type="dxa"/>
            </w:tcMar>
          </w:tcPr>
          <w:p w14:paraId="3009FE58" w14:textId="77777777" w:rsidR="00782CC0" w:rsidRDefault="003138CE" w:rsidP="00782CC0">
            <w:pPr>
              <w:widowControl w:val="0"/>
              <w:spacing w:line="240" w:lineRule="auto"/>
              <w:rPr>
                <w:rFonts w:ascii="Times New Roman" w:eastAsia="Times New Roman" w:hAnsi="Times New Roman" w:cs="Times New Roman"/>
                <w:sz w:val="24"/>
                <w:szCs w:val="24"/>
              </w:rPr>
            </w:pPr>
            <w:r w:rsidRPr="003138CE">
              <w:rPr>
                <w:rFonts w:ascii="Times New Roman" w:eastAsia="Times New Roman" w:hAnsi="Times New Roman" w:cs="Times New Roman"/>
                <w:sz w:val="24"/>
                <w:szCs w:val="24"/>
              </w:rPr>
              <w:t>multiple trucks routing algorithm (MITRA)</w:t>
            </w:r>
            <w:r>
              <w:rPr>
                <w:rFonts w:ascii="Times New Roman" w:eastAsia="Times New Roman" w:hAnsi="Times New Roman" w:cs="Times New Roman"/>
                <w:sz w:val="24"/>
                <w:szCs w:val="24"/>
              </w:rPr>
              <w:t>,</w:t>
            </w:r>
            <w:r>
              <w:t xml:space="preserve"> </w:t>
            </w:r>
            <w:r w:rsidRPr="003138CE">
              <w:rPr>
                <w:rFonts w:ascii="Times New Roman" w:eastAsia="Times New Roman" w:hAnsi="Times New Roman" w:cs="Times New Roman"/>
                <w:sz w:val="24"/>
                <w:szCs w:val="24"/>
              </w:rPr>
              <w:t>Genetic algorithms</w:t>
            </w:r>
            <w:r>
              <w:rPr>
                <w:rFonts w:ascii="Times New Roman" w:eastAsia="Times New Roman" w:hAnsi="Times New Roman" w:cs="Times New Roman"/>
                <w:sz w:val="24"/>
                <w:szCs w:val="24"/>
              </w:rPr>
              <w:t>,</w:t>
            </w:r>
          </w:p>
          <w:p w14:paraId="56A62FBB" w14:textId="1E049E26" w:rsidR="003138CE" w:rsidRDefault="003138CE" w:rsidP="00782CC0">
            <w:pPr>
              <w:widowControl w:val="0"/>
              <w:spacing w:line="240" w:lineRule="auto"/>
              <w:rPr>
                <w:rFonts w:ascii="Times New Roman" w:eastAsia="Times New Roman" w:hAnsi="Times New Roman" w:cs="Times New Roman"/>
                <w:sz w:val="24"/>
                <w:szCs w:val="24"/>
              </w:rPr>
            </w:pPr>
            <w:r w:rsidRPr="003138CE">
              <w:rPr>
                <w:rFonts w:ascii="Times New Roman" w:eastAsia="Times New Roman" w:hAnsi="Times New Roman" w:cs="Times New Roman"/>
                <w:sz w:val="24"/>
                <w:szCs w:val="24"/>
              </w:rPr>
              <w:t xml:space="preserve">single truck routing algorithm </w:t>
            </w:r>
            <w:r w:rsidR="00184B02">
              <w:rPr>
                <w:rFonts w:ascii="Times New Roman" w:eastAsia="Times New Roman" w:hAnsi="Times New Roman" w:cs="Times New Roman"/>
                <w:sz w:val="24"/>
                <w:szCs w:val="24"/>
              </w:rPr>
              <w:t>(</w:t>
            </w:r>
            <w:r w:rsidRPr="003138CE">
              <w:rPr>
                <w:rFonts w:ascii="Times New Roman" w:eastAsia="Times New Roman" w:hAnsi="Times New Roman" w:cs="Times New Roman"/>
                <w:sz w:val="24"/>
                <w:szCs w:val="24"/>
              </w:rPr>
              <w:t>SITRA</w:t>
            </w:r>
            <w:r w:rsidR="00184B02">
              <w:rPr>
                <w:rFonts w:ascii="Times New Roman" w:eastAsia="Times New Roman" w:hAnsi="Times New Roman" w:cs="Times New Roman"/>
                <w:sz w:val="24"/>
                <w:szCs w:val="24"/>
              </w:rPr>
              <w:t>).</w:t>
            </w:r>
          </w:p>
        </w:tc>
        <w:tc>
          <w:tcPr>
            <w:tcW w:w="2551" w:type="dxa"/>
            <w:shd w:val="clear" w:color="auto" w:fill="auto"/>
            <w:tcMar>
              <w:top w:w="100" w:type="dxa"/>
              <w:left w:w="100" w:type="dxa"/>
              <w:bottom w:w="100" w:type="dxa"/>
              <w:right w:w="100" w:type="dxa"/>
            </w:tcMar>
          </w:tcPr>
          <w:p w14:paraId="4081FF44" w14:textId="3DCD8F38" w:rsidR="00782CC0" w:rsidRDefault="003138CE" w:rsidP="00782CC0">
            <w:pPr>
              <w:widowControl w:val="0"/>
              <w:spacing w:line="240" w:lineRule="auto"/>
              <w:rPr>
                <w:rFonts w:ascii="Times New Roman" w:eastAsia="Times New Roman" w:hAnsi="Times New Roman" w:cs="Times New Roman"/>
                <w:sz w:val="24"/>
                <w:szCs w:val="24"/>
              </w:rPr>
            </w:pPr>
            <w:r w:rsidRPr="003138CE">
              <w:rPr>
                <w:rFonts w:ascii="Times New Roman" w:hAnsi="Times New Roman" w:cs="Times New Roman"/>
                <w:color w:val="333333"/>
                <w:sz w:val="24"/>
                <w:szCs w:val="24"/>
                <w:shd w:val="clear" w:color="auto" w:fill="FCFCFC"/>
              </w:rPr>
              <w:t>The smart dumpsters are equipped with the sensors that measure levels of waste and a controller to send updates to the central management system using wireless network. Our target is to improve the waste collection process</w:t>
            </w:r>
            <w:r>
              <w:rPr>
                <w:rFonts w:ascii="Georgia" w:hAnsi="Georgia"/>
                <w:color w:val="333333"/>
                <w:sz w:val="27"/>
                <w:szCs w:val="27"/>
                <w:shd w:val="clear" w:color="auto" w:fill="FCFCFC"/>
              </w:rPr>
              <w:t xml:space="preserve"> </w:t>
            </w:r>
            <w:r w:rsidRPr="003138CE">
              <w:rPr>
                <w:rFonts w:ascii="Times New Roman" w:hAnsi="Times New Roman" w:cs="Times New Roman"/>
                <w:color w:val="333333"/>
                <w:sz w:val="24"/>
                <w:szCs w:val="24"/>
                <w:shd w:val="clear" w:color="auto" w:fill="FCFCFC"/>
              </w:rPr>
              <w:t>by reducing the congestion on the road, the service time spent and the overall trip length.</w:t>
            </w:r>
          </w:p>
        </w:tc>
        <w:tc>
          <w:tcPr>
            <w:tcW w:w="1701" w:type="dxa"/>
          </w:tcPr>
          <w:p w14:paraId="4F8240C5" w14:textId="5F880C61" w:rsidR="00782CC0" w:rsidRDefault="003138CE" w:rsidP="00782CC0">
            <w:pPr>
              <w:widowControl w:val="0"/>
              <w:spacing w:line="240" w:lineRule="auto"/>
              <w:jc w:val="center"/>
              <w:rPr>
                <w:rFonts w:ascii="Times New Roman" w:eastAsia="Times New Roman" w:hAnsi="Times New Roman" w:cs="Times New Roman"/>
                <w:sz w:val="24"/>
                <w:szCs w:val="24"/>
              </w:rPr>
            </w:pPr>
            <w:r w:rsidRPr="003138CE">
              <w:rPr>
                <w:rFonts w:ascii="Times New Roman" w:eastAsia="Times New Roman" w:hAnsi="Times New Roman" w:cs="Times New Roman"/>
                <w:sz w:val="24"/>
                <w:szCs w:val="24"/>
              </w:rPr>
              <w:t>The model we initially constructed was enhanced to multiple dimensions in this article which allowed us to apply it to large metropolitan areas.</w:t>
            </w:r>
          </w:p>
        </w:tc>
      </w:tr>
      <w:tr w:rsidR="00782CC0" w14:paraId="16BAFCEA" w14:textId="52FB9D28" w:rsidTr="00975CF6">
        <w:tc>
          <w:tcPr>
            <w:tcW w:w="765" w:type="dxa"/>
            <w:shd w:val="clear" w:color="auto" w:fill="auto"/>
            <w:tcMar>
              <w:top w:w="100" w:type="dxa"/>
              <w:left w:w="100" w:type="dxa"/>
              <w:bottom w:w="100" w:type="dxa"/>
              <w:right w:w="100" w:type="dxa"/>
            </w:tcMar>
          </w:tcPr>
          <w:p w14:paraId="40308992"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6" w:type="dxa"/>
            <w:shd w:val="clear" w:color="auto" w:fill="auto"/>
            <w:tcMar>
              <w:top w:w="100" w:type="dxa"/>
              <w:left w:w="100" w:type="dxa"/>
              <w:bottom w:w="100" w:type="dxa"/>
              <w:right w:w="100" w:type="dxa"/>
            </w:tcMar>
          </w:tcPr>
          <w:p w14:paraId="52AC3451" w14:textId="77777777" w:rsidR="00526FB5" w:rsidRPr="00526FB5" w:rsidRDefault="00526FB5" w:rsidP="00526FB5">
            <w:pPr>
              <w:widowControl w:val="0"/>
              <w:spacing w:line="240" w:lineRule="auto"/>
              <w:rPr>
                <w:rFonts w:ascii="Times New Roman" w:eastAsia="Times New Roman" w:hAnsi="Times New Roman" w:cs="Times New Roman"/>
                <w:sz w:val="24"/>
                <w:szCs w:val="24"/>
              </w:rPr>
            </w:pPr>
            <w:r w:rsidRPr="00526FB5">
              <w:rPr>
                <w:rFonts w:ascii="Times New Roman" w:eastAsia="Times New Roman" w:hAnsi="Times New Roman" w:cs="Times New Roman"/>
                <w:sz w:val="24"/>
                <w:szCs w:val="24"/>
              </w:rPr>
              <w:t>A review of IoT-based smart waste</w:t>
            </w:r>
          </w:p>
          <w:p w14:paraId="335FFBF1" w14:textId="77777777" w:rsidR="00526FB5" w:rsidRPr="00526FB5" w:rsidRDefault="00526FB5" w:rsidP="00526FB5">
            <w:pPr>
              <w:widowControl w:val="0"/>
              <w:spacing w:line="240" w:lineRule="auto"/>
              <w:rPr>
                <w:rFonts w:ascii="Times New Roman" w:eastAsia="Times New Roman" w:hAnsi="Times New Roman" w:cs="Times New Roman"/>
                <w:sz w:val="24"/>
                <w:szCs w:val="24"/>
              </w:rPr>
            </w:pPr>
            <w:r w:rsidRPr="00526FB5">
              <w:rPr>
                <w:rFonts w:ascii="Times New Roman" w:eastAsia="Times New Roman" w:hAnsi="Times New Roman" w:cs="Times New Roman"/>
                <w:sz w:val="24"/>
                <w:szCs w:val="24"/>
              </w:rPr>
              <w:t>level monitoring system for smart</w:t>
            </w:r>
          </w:p>
          <w:p w14:paraId="211A81C1" w14:textId="04511157" w:rsidR="00782CC0" w:rsidRDefault="00526FB5" w:rsidP="00526FB5">
            <w:pPr>
              <w:widowControl w:val="0"/>
              <w:spacing w:line="240" w:lineRule="auto"/>
              <w:rPr>
                <w:rFonts w:ascii="Times New Roman" w:eastAsia="Times New Roman" w:hAnsi="Times New Roman" w:cs="Times New Roman"/>
                <w:sz w:val="24"/>
                <w:szCs w:val="24"/>
              </w:rPr>
            </w:pPr>
            <w:r w:rsidRPr="00526FB5">
              <w:rPr>
                <w:rFonts w:ascii="Times New Roman" w:eastAsia="Times New Roman" w:hAnsi="Times New Roman" w:cs="Times New Roman"/>
                <w:sz w:val="24"/>
                <w:szCs w:val="24"/>
              </w:rPr>
              <w:t>cities</w:t>
            </w:r>
          </w:p>
        </w:tc>
        <w:tc>
          <w:tcPr>
            <w:tcW w:w="1560" w:type="dxa"/>
            <w:shd w:val="clear" w:color="auto" w:fill="auto"/>
            <w:tcMar>
              <w:top w:w="100" w:type="dxa"/>
              <w:left w:w="100" w:type="dxa"/>
              <w:bottom w:w="100" w:type="dxa"/>
              <w:right w:w="100" w:type="dxa"/>
            </w:tcMar>
          </w:tcPr>
          <w:p w14:paraId="67AAC016" w14:textId="77777777" w:rsidR="00526FB5" w:rsidRPr="00526FB5" w:rsidRDefault="00526FB5" w:rsidP="00526FB5">
            <w:pPr>
              <w:rPr>
                <w:rFonts w:ascii="Times New Roman" w:eastAsia="Times New Roman" w:hAnsi="Times New Roman" w:cs="Times New Roman"/>
                <w:color w:val="333333"/>
              </w:rPr>
            </w:pPr>
            <w:r w:rsidRPr="00526FB5">
              <w:rPr>
                <w:rFonts w:ascii="Times New Roman" w:eastAsia="Times New Roman" w:hAnsi="Times New Roman" w:cs="Times New Roman"/>
                <w:color w:val="333333"/>
              </w:rPr>
              <w:t>A.A.I. Shah1</w:t>
            </w:r>
          </w:p>
          <w:p w14:paraId="10F0892E" w14:textId="1430D725" w:rsidR="00782CC0" w:rsidRPr="00526FB5" w:rsidRDefault="00526FB5" w:rsidP="00526FB5">
            <w:pPr>
              <w:rPr>
                <w:rFonts w:ascii="Times New Roman" w:eastAsia="Times New Roman" w:hAnsi="Times New Roman" w:cs="Times New Roman"/>
                <w:color w:val="333333"/>
              </w:rPr>
            </w:pPr>
            <w:r w:rsidRPr="00526FB5">
              <w:rPr>
                <w:rFonts w:ascii="Times New Roman" w:eastAsia="Times New Roman" w:hAnsi="Times New Roman" w:cs="Times New Roman"/>
                <w:color w:val="333333"/>
              </w:rPr>
              <w:t xml:space="preserve"> S.S.M. Fauzi2, R.A.J.M. Gining</w:t>
            </w:r>
            <w:proofErr w:type="gramStart"/>
            <w:r w:rsidRPr="00526FB5">
              <w:rPr>
                <w:rFonts w:ascii="Times New Roman" w:eastAsia="Times New Roman" w:hAnsi="Times New Roman" w:cs="Times New Roman"/>
                <w:color w:val="333333"/>
              </w:rPr>
              <w:t>3,T</w:t>
            </w:r>
            <w:proofErr w:type="gramEnd"/>
            <w:r w:rsidRPr="00526FB5">
              <w:rPr>
                <w:rFonts w:ascii="Times New Roman" w:eastAsia="Times New Roman" w:hAnsi="Times New Roman" w:cs="Times New Roman"/>
                <w:color w:val="333333"/>
              </w:rPr>
              <w:t>.R.Razak4, M.N.F.Jamaluddin5, R. Maskat6</w:t>
            </w:r>
          </w:p>
        </w:tc>
        <w:tc>
          <w:tcPr>
            <w:tcW w:w="992" w:type="dxa"/>
            <w:shd w:val="clear" w:color="auto" w:fill="auto"/>
            <w:tcMar>
              <w:top w:w="100" w:type="dxa"/>
              <w:left w:w="100" w:type="dxa"/>
              <w:bottom w:w="100" w:type="dxa"/>
              <w:right w:w="100" w:type="dxa"/>
            </w:tcMar>
          </w:tcPr>
          <w:p w14:paraId="76CB68CC" w14:textId="2E6A9CC0" w:rsidR="00782CC0" w:rsidRDefault="00DA2823" w:rsidP="00782CC0">
            <w:pPr>
              <w:widowControl w:val="0"/>
              <w:spacing w:line="240" w:lineRule="auto"/>
              <w:rPr>
                <w:rFonts w:ascii="Times New Roman" w:eastAsia="Times New Roman" w:hAnsi="Times New Roman" w:cs="Times New Roman"/>
                <w:sz w:val="24"/>
                <w:szCs w:val="24"/>
              </w:rPr>
            </w:pPr>
            <w:r>
              <w:t>2020</w:t>
            </w:r>
          </w:p>
        </w:tc>
        <w:tc>
          <w:tcPr>
            <w:tcW w:w="1843" w:type="dxa"/>
            <w:shd w:val="clear" w:color="auto" w:fill="auto"/>
            <w:tcMar>
              <w:top w:w="100" w:type="dxa"/>
              <w:left w:w="100" w:type="dxa"/>
              <w:bottom w:w="100" w:type="dxa"/>
              <w:right w:w="100" w:type="dxa"/>
            </w:tcMar>
          </w:tcPr>
          <w:p w14:paraId="46B0CB42" w14:textId="5397C6E9" w:rsidR="00DA2823" w:rsidRPr="00DA2823" w:rsidRDefault="001F7471" w:rsidP="00DA2823">
            <w:pPr>
              <w:widowControl w:val="0"/>
              <w:spacing w:line="240" w:lineRule="auto"/>
              <w:rPr>
                <w:rFonts w:ascii="Georgia" w:eastAsia="Georgia" w:hAnsi="Georgia" w:cs="Georgia"/>
                <w:color w:val="333333"/>
                <w:sz w:val="23"/>
                <w:szCs w:val="23"/>
              </w:rPr>
            </w:pPr>
            <w:r>
              <w:rPr>
                <w:rFonts w:ascii="Georgia" w:eastAsia="Georgia" w:hAnsi="Georgia" w:cs="Georgia"/>
                <w:color w:val="333333"/>
                <w:sz w:val="23"/>
                <w:szCs w:val="23"/>
              </w:rPr>
              <w:t>D</w:t>
            </w:r>
            <w:r w:rsidR="00DA2823" w:rsidRPr="00DA2823">
              <w:rPr>
                <w:rFonts w:ascii="Georgia" w:eastAsia="Georgia" w:hAnsi="Georgia" w:cs="Georgia"/>
                <w:color w:val="333333"/>
                <w:sz w:val="23"/>
                <w:szCs w:val="23"/>
              </w:rPr>
              <w:t>efinition of research questions, searching for relevant</w:t>
            </w:r>
          </w:p>
          <w:p w14:paraId="74805810" w14:textId="07727D1E" w:rsidR="00782CC0" w:rsidRPr="00DA2823" w:rsidRDefault="00DA2823" w:rsidP="00DA2823">
            <w:pPr>
              <w:widowControl w:val="0"/>
              <w:spacing w:line="240" w:lineRule="auto"/>
              <w:rPr>
                <w:rFonts w:ascii="Times New Roman" w:eastAsia="Georgia" w:hAnsi="Times New Roman" w:cs="Times New Roman"/>
                <w:color w:val="333333"/>
                <w:sz w:val="24"/>
                <w:szCs w:val="24"/>
                <w:highlight w:val="white"/>
              </w:rPr>
            </w:pPr>
            <w:r w:rsidRPr="00DA2823">
              <w:rPr>
                <w:rFonts w:ascii="Georgia" w:eastAsia="Georgia" w:hAnsi="Georgia" w:cs="Georgia"/>
                <w:color w:val="333333"/>
                <w:sz w:val="23"/>
                <w:szCs w:val="23"/>
              </w:rPr>
              <w:t>papers, screening papers, keywording of abstracts, and data extraction and mapping.</w:t>
            </w:r>
          </w:p>
        </w:tc>
        <w:tc>
          <w:tcPr>
            <w:tcW w:w="2551" w:type="dxa"/>
            <w:shd w:val="clear" w:color="auto" w:fill="auto"/>
            <w:tcMar>
              <w:top w:w="100" w:type="dxa"/>
              <w:left w:w="100" w:type="dxa"/>
              <w:bottom w:w="100" w:type="dxa"/>
              <w:right w:w="100" w:type="dxa"/>
            </w:tcMar>
          </w:tcPr>
          <w:p w14:paraId="3E257CC3"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Through smart cities, necessary modern facilities using</w:t>
            </w:r>
          </w:p>
          <w:p w14:paraId="3F302A25"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ICT emerging technologies such as the internet of things (IoT) had been</w:t>
            </w:r>
          </w:p>
          <w:p w14:paraId="35CD9719"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installed to ensure the sustainability of the city. In the perspective of waste</w:t>
            </w:r>
          </w:p>
          <w:p w14:paraId="2B2A62C4"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management, several different IoT-based solutions also had been proposed as</w:t>
            </w:r>
          </w:p>
          <w:p w14:paraId="141BB406"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an alternative to monitor and to ensure the health of communities. This paper</w:t>
            </w:r>
          </w:p>
          <w:p w14:paraId="05D61436"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reviews existing IoT-based solutions in smart cites’ waste level management</w:t>
            </w:r>
          </w:p>
          <w:p w14:paraId="7ABF44B0" w14:textId="00D220C8" w:rsidR="00782CC0"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system to bring together the state-of-the-art.</w:t>
            </w:r>
          </w:p>
        </w:tc>
        <w:tc>
          <w:tcPr>
            <w:tcW w:w="1701" w:type="dxa"/>
          </w:tcPr>
          <w:p w14:paraId="54360424"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Additionally, to enhance the efficiency of a smart waste level monitoring system,</w:t>
            </w:r>
          </w:p>
          <w:p w14:paraId="3749C666"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a monitoring system should be made available as well so that it can benefit analysts greatly as they will have the</w:t>
            </w:r>
          </w:p>
          <w:p w14:paraId="19C8EE56" w14:textId="244D116C" w:rsidR="00782CC0"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 xml:space="preserve">amount of data available to be </w:t>
            </w:r>
            <w:proofErr w:type="spellStart"/>
            <w:r w:rsidRPr="001F7471">
              <w:rPr>
                <w:rFonts w:ascii="Times New Roman" w:eastAsia="Times New Roman" w:hAnsi="Times New Roman" w:cs="Times New Roman"/>
                <w:sz w:val="24"/>
                <w:szCs w:val="24"/>
              </w:rPr>
              <w:t>analysed</w:t>
            </w:r>
            <w:proofErr w:type="spellEnd"/>
            <w:r w:rsidRPr="001F7471">
              <w:rPr>
                <w:rFonts w:ascii="Times New Roman" w:eastAsia="Times New Roman" w:hAnsi="Times New Roman" w:cs="Times New Roman"/>
                <w:sz w:val="24"/>
                <w:szCs w:val="24"/>
              </w:rPr>
              <w:t xml:space="preserve"> that will lead to better decision making in the future.</w:t>
            </w:r>
          </w:p>
        </w:tc>
      </w:tr>
      <w:tr w:rsidR="00782CC0" w14:paraId="61E59AA1" w14:textId="4C6C14CF" w:rsidTr="00975CF6">
        <w:tc>
          <w:tcPr>
            <w:tcW w:w="765" w:type="dxa"/>
            <w:shd w:val="clear" w:color="auto" w:fill="auto"/>
            <w:tcMar>
              <w:top w:w="100" w:type="dxa"/>
              <w:left w:w="100" w:type="dxa"/>
              <w:bottom w:w="100" w:type="dxa"/>
              <w:right w:w="100" w:type="dxa"/>
            </w:tcMar>
          </w:tcPr>
          <w:p w14:paraId="1E8562EB"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6" w:type="dxa"/>
            <w:shd w:val="clear" w:color="auto" w:fill="auto"/>
            <w:tcMar>
              <w:top w:w="100" w:type="dxa"/>
              <w:left w:w="100" w:type="dxa"/>
              <w:bottom w:w="100" w:type="dxa"/>
              <w:right w:w="100" w:type="dxa"/>
            </w:tcMar>
          </w:tcPr>
          <w:p w14:paraId="7E3096E7" w14:textId="1FAA4CFE"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Internet-of-Things-Based Smart Cities: Recent Advances and Challenges</w:t>
            </w:r>
          </w:p>
        </w:tc>
        <w:tc>
          <w:tcPr>
            <w:tcW w:w="1560" w:type="dxa"/>
            <w:shd w:val="clear" w:color="auto" w:fill="auto"/>
            <w:tcMar>
              <w:top w:w="100" w:type="dxa"/>
              <w:left w:w="100" w:type="dxa"/>
              <w:bottom w:w="100" w:type="dxa"/>
              <w:right w:w="100" w:type="dxa"/>
            </w:tcMar>
          </w:tcPr>
          <w:p w14:paraId="291A0B57" w14:textId="5CAA5CB8"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Yasir Mehmood (ym@comnets.uni-bremen.de) received his Master's in electrical (telecommunications) engineering from the Military College of Signals (MCS), National University of Science and Technology (NUST) Islamabad, Pakistan</w:t>
            </w:r>
          </w:p>
        </w:tc>
        <w:tc>
          <w:tcPr>
            <w:tcW w:w="992" w:type="dxa"/>
            <w:shd w:val="clear" w:color="auto" w:fill="auto"/>
            <w:tcMar>
              <w:top w:w="100" w:type="dxa"/>
              <w:left w:w="100" w:type="dxa"/>
              <w:bottom w:w="100" w:type="dxa"/>
              <w:right w:w="100" w:type="dxa"/>
            </w:tcMar>
          </w:tcPr>
          <w:p w14:paraId="6731BFFA" w14:textId="589EDD65"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2017</w:t>
            </w:r>
          </w:p>
        </w:tc>
        <w:tc>
          <w:tcPr>
            <w:tcW w:w="1843" w:type="dxa"/>
            <w:shd w:val="clear" w:color="auto" w:fill="auto"/>
            <w:tcMar>
              <w:top w:w="100" w:type="dxa"/>
              <w:left w:w="100" w:type="dxa"/>
              <w:bottom w:w="100" w:type="dxa"/>
              <w:right w:w="100" w:type="dxa"/>
            </w:tcMar>
          </w:tcPr>
          <w:p w14:paraId="7A9EBC93" w14:textId="5D936369" w:rsidR="00782CC0" w:rsidRDefault="00CC6A6B" w:rsidP="00782CC0">
            <w:pPr>
              <w:widowControl w:val="0"/>
              <w:spacing w:line="240" w:lineRule="auto"/>
              <w:rPr>
                <w:rFonts w:ascii="Georgia" w:eastAsia="Georgia" w:hAnsi="Georgia" w:cs="Georgia"/>
                <w:color w:val="333333"/>
                <w:sz w:val="23"/>
                <w:szCs w:val="23"/>
                <w:highlight w:val="white"/>
              </w:rPr>
            </w:pPr>
            <w:r w:rsidRPr="00CC6A6B">
              <w:rPr>
                <w:rFonts w:ascii="Georgia" w:eastAsia="Georgia" w:hAnsi="Georgia" w:cs="Georgia"/>
                <w:color w:val="333333"/>
                <w:sz w:val="23"/>
                <w:szCs w:val="23"/>
              </w:rPr>
              <w:t xml:space="preserve">building IoT platforms, application </w:t>
            </w:r>
            <w:proofErr w:type="spellStart"/>
            <w:r w:rsidRPr="00CC6A6B">
              <w:rPr>
                <w:rFonts w:ascii="Georgia" w:eastAsia="Georgia" w:hAnsi="Georgia" w:cs="Georgia"/>
                <w:color w:val="333333"/>
                <w:sz w:val="23"/>
                <w:szCs w:val="23"/>
              </w:rPr>
              <w:t>softwares</w:t>
            </w:r>
            <w:proofErr w:type="spellEnd"/>
            <w:r w:rsidRPr="00CC6A6B">
              <w:rPr>
                <w:rFonts w:ascii="Georgia" w:eastAsia="Georgia" w:hAnsi="Georgia" w:cs="Georgia"/>
                <w:color w:val="333333"/>
                <w:sz w:val="23"/>
                <w:szCs w:val="23"/>
              </w:rPr>
              <w:t>, and service-related offerings.</w:t>
            </w:r>
          </w:p>
        </w:tc>
        <w:tc>
          <w:tcPr>
            <w:tcW w:w="2551" w:type="dxa"/>
            <w:shd w:val="clear" w:color="auto" w:fill="auto"/>
            <w:tcMar>
              <w:top w:w="100" w:type="dxa"/>
              <w:left w:w="100" w:type="dxa"/>
              <w:bottom w:w="100" w:type="dxa"/>
              <w:right w:w="100" w:type="dxa"/>
            </w:tcMar>
          </w:tcPr>
          <w:p w14:paraId="36B53CAD" w14:textId="12FBA63E"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The appealing IoT services and big data analytics are enabling smart city initiatives all over the world. These services are transforming cities by improving infrastructure and transportation systems, reducing traffic congestion, providing waste management, and improving the quality of human life. In this article, we devise a taxonomy to best bring forth a generic overview of the IoT paradigm for smart cities, integrated ICT, network types, possible opportunities and major requirements.</w:t>
            </w:r>
          </w:p>
        </w:tc>
        <w:tc>
          <w:tcPr>
            <w:tcW w:w="1701" w:type="dxa"/>
          </w:tcPr>
          <w:p w14:paraId="728048ED" w14:textId="77777777" w:rsidR="00170B26" w:rsidRPr="00170B26"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we unearth several IoT-related open</w:t>
            </w:r>
          </w:p>
          <w:p w14:paraId="02C0BA36" w14:textId="77777777" w:rsidR="00170B26" w:rsidRPr="00170B26"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research challenges to give future directions. It was launched by the</w:t>
            </w:r>
          </w:p>
          <w:p w14:paraId="36B449B0" w14:textId="77777777" w:rsidR="00170B26" w:rsidRPr="00170B26"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European Commission, and aims to develop the</w:t>
            </w:r>
          </w:p>
          <w:p w14:paraId="6967328C" w14:textId="3D7BB4E4" w:rsidR="00782CC0"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core future technologies in the IoT paradigm.</w:t>
            </w:r>
          </w:p>
        </w:tc>
      </w:tr>
    </w:tbl>
    <w:p w14:paraId="18DA8B8E" w14:textId="77777777" w:rsidR="00BB69A7" w:rsidRDefault="00BB69A7">
      <w:pPr>
        <w:rPr>
          <w:rFonts w:ascii="Times New Roman" w:eastAsia="Times New Roman" w:hAnsi="Times New Roman" w:cs="Times New Roman"/>
          <w:b/>
          <w:sz w:val="28"/>
          <w:szCs w:val="28"/>
        </w:rPr>
      </w:pPr>
    </w:p>
    <w:sectPr w:rsidR="00BB69A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E5A7" w14:textId="77777777" w:rsidR="009A35B4" w:rsidRDefault="009A35B4">
      <w:pPr>
        <w:spacing w:line="240" w:lineRule="auto"/>
      </w:pPr>
      <w:r>
        <w:separator/>
      </w:r>
    </w:p>
  </w:endnote>
  <w:endnote w:type="continuationSeparator" w:id="0">
    <w:p w14:paraId="48E69D05" w14:textId="77777777" w:rsidR="009A35B4" w:rsidRDefault="009A3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FDCD" w14:textId="77777777" w:rsidR="009A35B4" w:rsidRDefault="009A35B4">
      <w:r>
        <w:separator/>
      </w:r>
    </w:p>
  </w:footnote>
  <w:footnote w:type="continuationSeparator" w:id="0">
    <w:p w14:paraId="55D945F1" w14:textId="77777777" w:rsidR="009A35B4" w:rsidRDefault="009A35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9A7"/>
    <w:rsid w:val="0003268A"/>
    <w:rsid w:val="00080CAA"/>
    <w:rsid w:val="000A0BDE"/>
    <w:rsid w:val="00146846"/>
    <w:rsid w:val="00170B26"/>
    <w:rsid w:val="00184B02"/>
    <w:rsid w:val="001F7471"/>
    <w:rsid w:val="002E61A5"/>
    <w:rsid w:val="0030584A"/>
    <w:rsid w:val="003138CE"/>
    <w:rsid w:val="00323322"/>
    <w:rsid w:val="00362169"/>
    <w:rsid w:val="00436C66"/>
    <w:rsid w:val="0045788E"/>
    <w:rsid w:val="004629F1"/>
    <w:rsid w:val="004E29AD"/>
    <w:rsid w:val="004F43C6"/>
    <w:rsid w:val="00526FB5"/>
    <w:rsid w:val="006C6F91"/>
    <w:rsid w:val="00782CC0"/>
    <w:rsid w:val="008D5A48"/>
    <w:rsid w:val="00932951"/>
    <w:rsid w:val="00932B13"/>
    <w:rsid w:val="00975CF6"/>
    <w:rsid w:val="009A35B4"/>
    <w:rsid w:val="00AD7BA6"/>
    <w:rsid w:val="00AE054F"/>
    <w:rsid w:val="00AE5ECA"/>
    <w:rsid w:val="00B07BAB"/>
    <w:rsid w:val="00B61936"/>
    <w:rsid w:val="00B83CB3"/>
    <w:rsid w:val="00BB69A7"/>
    <w:rsid w:val="00C8773F"/>
    <w:rsid w:val="00CC6A6B"/>
    <w:rsid w:val="00D51B32"/>
    <w:rsid w:val="00DA2823"/>
    <w:rsid w:val="00DA6777"/>
    <w:rsid w:val="00DD0501"/>
    <w:rsid w:val="00ED488C"/>
    <w:rsid w:val="00FE3CFF"/>
    <w:rsid w:val="3369762A"/>
    <w:rsid w:val="5251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91A9"/>
  <w15:docId w15:val="{399AFF19-2EC3-4510-9320-6D9741B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character" w:styleId="Hyperlink">
    <w:name w:val="Hyperlink"/>
    <w:basedOn w:val="DefaultParagraphFont"/>
    <w:uiPriority w:val="99"/>
    <w:unhideWhenUsed/>
    <w:rsid w:val="00323322"/>
    <w:rPr>
      <w:color w:val="0000FF"/>
      <w:u w:val="single"/>
    </w:rPr>
  </w:style>
  <w:style w:type="paragraph" w:styleId="NormalWeb">
    <w:name w:val="Normal (Web)"/>
    <w:basedOn w:val="Normal"/>
    <w:uiPriority w:val="99"/>
    <w:unhideWhenUsed/>
    <w:rsid w:val="00B07BA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text">
    <w:name w:val="title-text"/>
    <w:basedOn w:val="DefaultParagraphFont"/>
    <w:rsid w:val="0030584A"/>
  </w:style>
  <w:style w:type="character" w:customStyle="1" w:styleId="text">
    <w:name w:val="text"/>
    <w:basedOn w:val="DefaultParagraphFont"/>
    <w:rsid w:val="00DA6777"/>
  </w:style>
  <w:style w:type="character" w:customStyle="1" w:styleId="author-ref">
    <w:name w:val="author-ref"/>
    <w:basedOn w:val="DefaultParagraphFont"/>
    <w:rsid w:val="00DA6777"/>
  </w:style>
  <w:style w:type="paragraph" w:customStyle="1" w:styleId="c-article-info-details">
    <w:name w:val="c-article-info-details"/>
    <w:basedOn w:val="Normal"/>
    <w:rsid w:val="00AE054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260">
      <w:bodyDiv w:val="1"/>
      <w:marLeft w:val="0"/>
      <w:marRight w:val="0"/>
      <w:marTop w:val="0"/>
      <w:marBottom w:val="0"/>
      <w:divBdr>
        <w:top w:val="none" w:sz="0" w:space="0" w:color="auto"/>
        <w:left w:val="none" w:sz="0" w:space="0" w:color="auto"/>
        <w:bottom w:val="none" w:sz="0" w:space="0" w:color="auto"/>
        <w:right w:val="none" w:sz="0" w:space="0" w:color="auto"/>
      </w:divBdr>
    </w:div>
    <w:div w:id="562646531">
      <w:bodyDiv w:val="1"/>
      <w:marLeft w:val="0"/>
      <w:marRight w:val="0"/>
      <w:marTop w:val="0"/>
      <w:marBottom w:val="0"/>
      <w:divBdr>
        <w:top w:val="none" w:sz="0" w:space="0" w:color="auto"/>
        <w:left w:val="none" w:sz="0" w:space="0" w:color="auto"/>
        <w:bottom w:val="none" w:sz="0" w:space="0" w:color="auto"/>
        <w:right w:val="none" w:sz="0" w:space="0" w:color="auto"/>
      </w:divBdr>
      <w:divsChild>
        <w:div w:id="762258485">
          <w:marLeft w:val="0"/>
          <w:marRight w:val="0"/>
          <w:marTop w:val="0"/>
          <w:marBottom w:val="600"/>
          <w:divBdr>
            <w:top w:val="none" w:sz="0" w:space="0" w:color="auto"/>
            <w:left w:val="none" w:sz="0" w:space="0" w:color="auto"/>
            <w:bottom w:val="none" w:sz="0" w:space="0" w:color="auto"/>
            <w:right w:val="none" w:sz="0" w:space="0" w:color="auto"/>
          </w:divBdr>
          <w:divsChild>
            <w:div w:id="681932506">
              <w:marLeft w:val="0"/>
              <w:marRight w:val="0"/>
              <w:marTop w:val="0"/>
              <w:marBottom w:val="0"/>
              <w:divBdr>
                <w:top w:val="none" w:sz="0" w:space="0" w:color="auto"/>
                <w:left w:val="none" w:sz="0" w:space="0" w:color="auto"/>
                <w:bottom w:val="none" w:sz="0" w:space="0" w:color="auto"/>
                <w:right w:val="none" w:sz="0" w:space="0" w:color="auto"/>
              </w:divBdr>
              <w:divsChild>
                <w:div w:id="1635216976">
                  <w:marLeft w:val="0"/>
                  <w:marRight w:val="0"/>
                  <w:marTop w:val="0"/>
                  <w:marBottom w:val="0"/>
                  <w:divBdr>
                    <w:top w:val="none" w:sz="0" w:space="0" w:color="auto"/>
                    <w:left w:val="none" w:sz="0" w:space="0" w:color="auto"/>
                    <w:bottom w:val="none" w:sz="0" w:space="0" w:color="auto"/>
                    <w:right w:val="none" w:sz="0" w:space="0" w:color="auto"/>
                  </w:divBdr>
                  <w:divsChild>
                    <w:div w:id="1047223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0570391">
          <w:marLeft w:val="0"/>
          <w:marRight w:val="0"/>
          <w:marTop w:val="0"/>
          <w:marBottom w:val="0"/>
          <w:divBdr>
            <w:top w:val="none" w:sz="0" w:space="0" w:color="auto"/>
            <w:left w:val="none" w:sz="0" w:space="0" w:color="auto"/>
            <w:bottom w:val="none" w:sz="0" w:space="0" w:color="auto"/>
            <w:right w:val="none" w:sz="0" w:space="0" w:color="auto"/>
          </w:divBdr>
          <w:divsChild>
            <w:div w:id="1072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1210">
      <w:bodyDiv w:val="1"/>
      <w:marLeft w:val="0"/>
      <w:marRight w:val="0"/>
      <w:marTop w:val="0"/>
      <w:marBottom w:val="0"/>
      <w:divBdr>
        <w:top w:val="none" w:sz="0" w:space="0" w:color="auto"/>
        <w:left w:val="none" w:sz="0" w:space="0" w:color="auto"/>
        <w:bottom w:val="none" w:sz="0" w:space="0" w:color="auto"/>
        <w:right w:val="none" w:sz="0" w:space="0" w:color="auto"/>
      </w:divBdr>
      <w:divsChild>
        <w:div w:id="1613127985">
          <w:marLeft w:val="0"/>
          <w:marRight w:val="0"/>
          <w:marTop w:val="0"/>
          <w:marBottom w:val="0"/>
          <w:divBdr>
            <w:top w:val="none" w:sz="0" w:space="0" w:color="auto"/>
            <w:left w:val="none" w:sz="0" w:space="0" w:color="auto"/>
            <w:bottom w:val="none" w:sz="0" w:space="0" w:color="auto"/>
            <w:right w:val="none" w:sz="0" w:space="0" w:color="auto"/>
          </w:divBdr>
          <w:divsChild>
            <w:div w:id="925189074">
              <w:marLeft w:val="0"/>
              <w:marRight w:val="0"/>
              <w:marTop w:val="0"/>
              <w:marBottom w:val="0"/>
              <w:divBdr>
                <w:top w:val="none" w:sz="0" w:space="0" w:color="auto"/>
                <w:left w:val="none" w:sz="0" w:space="0" w:color="auto"/>
                <w:bottom w:val="none" w:sz="0" w:space="0" w:color="auto"/>
                <w:right w:val="none" w:sz="0" w:space="0" w:color="auto"/>
              </w:divBdr>
              <w:divsChild>
                <w:div w:id="156198564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47972287">
          <w:marLeft w:val="0"/>
          <w:marRight w:val="0"/>
          <w:marTop w:val="0"/>
          <w:marBottom w:val="0"/>
          <w:divBdr>
            <w:top w:val="none" w:sz="0" w:space="0" w:color="auto"/>
            <w:left w:val="none" w:sz="0" w:space="0" w:color="auto"/>
            <w:bottom w:val="none" w:sz="0" w:space="0" w:color="auto"/>
            <w:right w:val="none" w:sz="0" w:space="0" w:color="auto"/>
          </w:divBdr>
          <w:divsChild>
            <w:div w:id="7255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1251">
      <w:bodyDiv w:val="1"/>
      <w:marLeft w:val="0"/>
      <w:marRight w:val="0"/>
      <w:marTop w:val="0"/>
      <w:marBottom w:val="0"/>
      <w:divBdr>
        <w:top w:val="none" w:sz="0" w:space="0" w:color="auto"/>
        <w:left w:val="none" w:sz="0" w:space="0" w:color="auto"/>
        <w:bottom w:val="none" w:sz="0" w:space="0" w:color="auto"/>
        <w:right w:val="none" w:sz="0" w:space="0" w:color="auto"/>
      </w:divBdr>
    </w:div>
    <w:div w:id="1240671909">
      <w:bodyDiv w:val="1"/>
      <w:marLeft w:val="0"/>
      <w:marRight w:val="0"/>
      <w:marTop w:val="0"/>
      <w:marBottom w:val="0"/>
      <w:divBdr>
        <w:top w:val="none" w:sz="0" w:space="0" w:color="auto"/>
        <w:left w:val="none" w:sz="0" w:space="0" w:color="auto"/>
        <w:bottom w:val="none" w:sz="0" w:space="0" w:color="auto"/>
        <w:right w:val="none" w:sz="0" w:space="0" w:color="auto"/>
      </w:divBdr>
    </w:div>
    <w:div w:id="1484543346">
      <w:bodyDiv w:val="1"/>
      <w:marLeft w:val="0"/>
      <w:marRight w:val="0"/>
      <w:marTop w:val="0"/>
      <w:marBottom w:val="0"/>
      <w:divBdr>
        <w:top w:val="none" w:sz="0" w:space="0" w:color="auto"/>
        <w:left w:val="none" w:sz="0" w:space="0" w:color="auto"/>
        <w:bottom w:val="none" w:sz="0" w:space="0" w:color="auto"/>
        <w:right w:val="none" w:sz="0" w:space="0" w:color="auto"/>
      </w:divBdr>
    </w:div>
    <w:div w:id="1646280933">
      <w:bodyDiv w:val="1"/>
      <w:marLeft w:val="0"/>
      <w:marRight w:val="0"/>
      <w:marTop w:val="0"/>
      <w:marBottom w:val="0"/>
      <w:divBdr>
        <w:top w:val="none" w:sz="0" w:space="0" w:color="auto"/>
        <w:left w:val="none" w:sz="0" w:space="0" w:color="auto"/>
        <w:bottom w:val="none" w:sz="0" w:space="0" w:color="auto"/>
        <w:right w:val="none" w:sz="0" w:space="0" w:color="auto"/>
      </w:divBdr>
    </w:div>
    <w:div w:id="1687049826">
      <w:bodyDiv w:val="1"/>
      <w:marLeft w:val="0"/>
      <w:marRight w:val="0"/>
      <w:marTop w:val="0"/>
      <w:marBottom w:val="0"/>
      <w:divBdr>
        <w:top w:val="none" w:sz="0" w:space="0" w:color="auto"/>
        <w:left w:val="none" w:sz="0" w:space="0" w:color="auto"/>
        <w:bottom w:val="none" w:sz="0" w:space="0" w:color="auto"/>
        <w:right w:val="none" w:sz="0" w:space="0" w:color="auto"/>
      </w:divBdr>
    </w:div>
    <w:div w:id="193659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social-sciences/geographical-information-syste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MOHAMED ROSHAN</cp:lastModifiedBy>
  <cp:revision>2</cp:revision>
  <dcterms:created xsi:type="dcterms:W3CDTF">2022-09-20T05:17:00Z</dcterms:created>
  <dcterms:modified xsi:type="dcterms:W3CDTF">2022-09-20T05:17:00Z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