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AC0C7C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592575" w:rsidRDefault="00592575" w:rsidP="00592575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PNT2022TMID</w:t>
            </w:r>
            <w:r w:rsidR="00AC0C7C">
              <w:rPr>
                <w:color w:val="000000"/>
              </w:rPr>
              <w:t>14702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592575" w:rsidRDefault="00592575" w:rsidP="00592575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Classification of Arrhythmia by Using Deep Learning with 2-D ECG Spectral Image Representation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592575">
        <w:t>Arrhythmia Classification</w:t>
      </w:r>
      <w:r>
        <w:t xml:space="preserve">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ind w:right="21"/>
            </w:pPr>
            <w:r>
              <w:t>0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left="267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left="268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92575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592575">
            <w:pPr>
              <w:pStyle w:val="TableParagraph"/>
              <w:ind w:left="651" w:right="670"/>
            </w:pPr>
            <w:r>
              <w:rPr>
                <w:spacing w:val="-5"/>
              </w:rPr>
              <w:t>12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22"/>
            </w:pPr>
            <w:r>
              <w:t>100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37"/>
            </w:pPr>
            <w:r>
              <w:t>100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37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35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lastRenderedPageBreak/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22"/>
            </w:pPr>
            <w:r>
              <w:t>15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37"/>
            </w:pPr>
            <w:r>
              <w:t>15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592575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592575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CAA" w:rsidRDefault="00263CAA">
      <w:r>
        <w:separator/>
      </w:r>
    </w:p>
  </w:endnote>
  <w:endnote w:type="continuationSeparator" w:id="0">
    <w:p w:rsidR="00263CAA" w:rsidRDefault="00263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CAA" w:rsidRDefault="00263CAA">
      <w:r>
        <w:separator/>
      </w:r>
    </w:p>
  </w:footnote>
  <w:footnote w:type="continuationSeparator" w:id="0">
    <w:p w:rsidR="00263CAA" w:rsidRDefault="00263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263CAA"/>
    <w:rsid w:val="00356B2B"/>
    <w:rsid w:val="003A5450"/>
    <w:rsid w:val="003B7ED3"/>
    <w:rsid w:val="00483E69"/>
    <w:rsid w:val="0056693C"/>
    <w:rsid w:val="00592575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AC0C7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A1D64"/>
    <w:rsid w:val="00EE3EE6"/>
    <w:rsid w:val="00F202AA"/>
    <w:rsid w:val="00F8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64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EA1D64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EA1D64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1D64"/>
  </w:style>
  <w:style w:type="paragraph" w:styleId="Title">
    <w:name w:val="Title"/>
    <w:basedOn w:val="Normal"/>
    <w:uiPriority w:val="10"/>
    <w:qFormat/>
    <w:rsid w:val="00EA1D64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EA1D64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EA1D64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2</cp:revision>
  <dcterms:created xsi:type="dcterms:W3CDTF">2022-11-26T13:57:00Z</dcterms:created>
  <dcterms:modified xsi:type="dcterms:W3CDTF">2022-11-26T13:57:00Z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