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hd w:fill="FFFFFF" w:val="clear" w:color="auto"/>
        <w:bidi w:val="false"/>
        <w:jc w:val="center"/>
        <w:rPr>
          <w:color w:val="000000"/>
          <w:sz w:val="22"/>
        </w:rPr>
      </w:pPr>
      <w:r>
        <w:rPr>
          <w:rFonts w:ascii="Ff5" w:eastAsia="Ff5" w:hAnsi="Ff5" w:cs="Ff5"/>
          <w:b w:val="true"/>
          <w:i w:val="false"/>
          <w:strike w:val="false"/>
          <w:color w:val="000000"/>
          <w:spacing w:val="0"/>
          <w:sz w:val="52"/>
          <w:u w:val="none"/>
          <w:shd w:fill="FFFFFF" w:val="clear" w:color="auto"/>
        </w:rPr>
        <w:t>Review of Literature</w:t>
      </w:r>
    </w:p>
    <w:p>
      <w:pPr>
        <w:pStyle w:val="Normal"/>
        <w:pBdr/>
        <w:shd w:fill="FFFFFF" w:val="clear" w:color="auto"/>
        <w:bidi w:val="false"/>
        <w:jc w:val="center"/>
        <w:rPr>
          <w:color w:val="000000"/>
          <w:sz w:val="22"/>
        </w:rPr>
      </w:pPr>
      <w:r>
        <w:rPr>
          <w:rFonts w:ascii="Ff5" w:eastAsia="Ff5" w:hAnsi="Ff5" w:cs="Ff5"/>
          <w:b w:val="true"/>
          <w:i w:val="false"/>
          <w:strike w:val="false"/>
          <w:color w:val="000000"/>
          <w:spacing w:val="0"/>
          <w:sz w:val="52"/>
          <w:u w:val="none"/>
          <w:shd w:fill="FFFFFF" w:val="clear" w:color="auto"/>
        </w:rPr>
        <w:t xml:space="preserve"> </w:t>
      </w:r>
    </w:p>
    <w:p>
      <w:pPr>
        <w:pStyle w:val="Normal"/>
        <w:pBdr/>
        <w:shd w:fill="FFFFFF" w:val="clear" w:color="auto"/>
        <w:bidi w:val="false"/>
        <w:jc w:val="center"/>
        <w:rPr>
          <w:color w:val="000000"/>
          <w:sz w:val="22"/>
        </w:rPr>
      </w:pPr>
      <w:r>
        <w:rPr>
          <w:rFonts w:ascii="Ff5" w:eastAsia="Ff5" w:hAnsi="Ff5" w:cs="Ff5"/>
          <w:b w:val="true"/>
          <w:i w:val="false"/>
          <w:strike w:val="false"/>
          <w:color w:val="000000"/>
          <w:spacing w:val="0"/>
          <w:sz w:val="40"/>
          <w:u w:val="none"/>
          <w:shd w:fill="FFFFFF" w:val="clear" w:color="auto"/>
        </w:rPr>
        <w:t>Analysis of rainfall data for agriculture literature survey</w:t>
      </w:r>
    </w:p>
    <w:p>
      <w:pPr>
        <w:pStyle w:val="Normal"/>
        <w:pBdr/>
        <w:shd w:fill="FFFFFF" w:val="clear" w:color="auto"/>
        <w:bidi w:val="false"/>
        <w:jc w:val="center"/>
        <w:rPr>
          <w:color w:val="000000"/>
          <w:sz w:val="22"/>
        </w:rPr>
      </w:pPr>
      <w:r>
        <w:rPr>
          <w:rFonts w:ascii="Ff5" w:eastAsia="Ff5" w:hAnsi="Ff5" w:cs="Ff5"/>
          <w:b w:val="true"/>
          <w:i w:val="false"/>
          <w:strike w:val="false"/>
          <w:color w:val="000000"/>
          <w:spacing w:val="0"/>
          <w:sz w:val="40"/>
          <w:u w:val="none"/>
          <w:shd w:fill="FFFFFF" w:val="clear" w:color="auto"/>
        </w:rPr>
        <w:t xml:space="preserve"> </w:t>
      </w:r>
    </w:p>
    <w:p>
      <w:pPr>
        <w:pStyle w:val="Normal"/>
        <w:pBdr/>
        <w:bidi w:val="false"/>
        <w:spacing w:line="264" w:after="200"/>
        <w:jc w:val="both"/>
        <w:rPr>
          <w:color w:val="000000"/>
          <w:sz w:val="22"/>
        </w:rPr>
      </w:pPr>
      <w:r>
        <w:rPr>
          <w:rFonts w:ascii="Carlito Bold" w:eastAsia="Carlito Bold" w:hAnsi="Carlito Bold" w:cs="Carlito Bold"/>
          <w:b w:val="true"/>
          <w:i w:val="false"/>
          <w:strike w:val="false"/>
          <w:color w:val="000000"/>
          <w:spacing w:val="0"/>
          <w:sz w:val="28"/>
          <w:u w:val="none"/>
          <w:shd w:fill="auto" w:val="clear" w:color="auto"/>
        </w:rPr>
        <w:t>Gulati Ashok et.al. (2013)</w:t>
      </w:r>
      <w:r>
        <w:rPr>
          <w:rFonts w:ascii="Carlito Regular" w:eastAsia="Carlito Regular" w:hAnsi="Carlito Regular" w:cs="Carlito Regular"/>
          <w:b w:val="false"/>
          <w:i w:val="false"/>
          <w:strike w:val="false"/>
          <w:color w:val="000000"/>
          <w:spacing w:val="0"/>
          <w:sz w:val="28"/>
          <w:u w:val="none"/>
          <w:shd w:fill="auto" w:val="clear" w:color="auto"/>
        </w:rPr>
        <w:t>, attempted to project the likely impact of robust monsoon rains of 2013  on  the  Agricultural  Gross</w:t>
      </w:r>
      <w:r>
        <w:rPr>
          <w:rFonts w:ascii="Carlito Regular" w:eastAsia="Carlito Regular" w:hAnsi="Carlito Regular" w:cs="Carlito Regular"/>
          <w:b w:val="false"/>
          <w:i w:val="false"/>
          <w:strike w:val="false"/>
          <w:color w:val="000000"/>
          <w:spacing w:val="0"/>
          <w:sz w:val="28"/>
          <w:u w:val="none"/>
          <w:shd w:fill="auto" w:val="clear" w:color="auto"/>
        </w:rPr>
        <w:t xml:space="preserve">  Domestic  Product  (GDP)  growth  in  India.  The  model hypothesizes  that  the performance  of  </w:t>
      </w:r>
      <w:r>
        <w:rPr>
          <w:rFonts w:ascii="Carlito Regular" w:eastAsia="Carlito Regular" w:hAnsi="Carlito Regular" w:cs="Carlito Regular"/>
          <w:b w:val="false"/>
          <w:i w:val="false"/>
          <w:strike w:val="false"/>
          <w:color w:val="000000"/>
          <w:spacing w:val="0"/>
          <w:sz w:val="28"/>
          <w:u w:val="none"/>
          <w:shd w:fill="auto" w:val="clear" w:color="auto"/>
        </w:rPr>
        <w:t>agriculture in  India  depends  upon  (1)  investments  in agriculture (private and public); (2) agricultural price incentives; and (3) rainfall. A log-linear model</w:t>
      </w:r>
      <w:r>
        <w:rPr>
          <w:rFonts w:ascii="Carlito Regular" w:eastAsia="Carlito Regular" w:hAnsi="Carlito Regular" w:cs="Carlito Regular"/>
          <w:b w:val="false"/>
          <w:i w:val="false"/>
          <w:strike w:val="false"/>
          <w:color w:val="000000"/>
          <w:spacing w:val="0"/>
          <w:sz w:val="28"/>
          <w:u w:val="none"/>
          <w:shd w:fill="auto" w:val="clear" w:color="auto"/>
        </w:rPr>
        <w:t xml:space="preserve">  fitted  over  1996-97  to  2012-13  period  can  explain  95  percent  of  the  variations  in agri-GDP with all</w:t>
      </w:r>
      <w:r>
        <w:rPr>
          <w:rFonts w:ascii="Carlito Regular" w:eastAsia="Carlito Regular" w:hAnsi="Carlito Regular" w:cs="Carlito Regular"/>
          <w:b w:val="false"/>
          <w:i w:val="false"/>
          <w:strike w:val="false"/>
          <w:color w:val="000000"/>
          <w:spacing w:val="0"/>
          <w:sz w:val="28"/>
          <w:u w:val="none"/>
          <w:shd w:fill="auto" w:val="clear" w:color="auto"/>
        </w:rPr>
        <w:t xml:space="preserve">  variables  being  statistically  significant. The model  also  forecasts  that  the agri-GDP growth rate for the agricultural year (July-June) 2013-14 is likely to be between 5.2% and 5.7%.</w:t>
      </w:r>
      <w:r>
        <w:rPr>
          <w:rFonts w:ascii="Carlito Regular" w:eastAsia="Carlito Regular" w:hAnsi="Carlito Regular" w:cs="Carlito Regular"/>
          <w:b w:val="false"/>
          <w:i w:val="false"/>
          <w:strike w:val="false"/>
          <w:color w:val="000000"/>
          <w:spacing w:val="0"/>
          <w:sz w:val="28"/>
          <w:u w:val="none"/>
          <w:shd w:fill="auto" w:val="clear" w:color="auto"/>
        </w:rPr>
        <w:t xml:space="preserve">  They  also  estimates  that agri-GDP  growth  in  2013-14 is  likely  to  be about three times  higher</w:t>
      </w:r>
      <w:r>
        <w:rPr>
          <w:rFonts w:ascii="Carlito Regular" w:eastAsia="Carlito Regular" w:hAnsi="Carlito Regular" w:cs="Carlito Regular"/>
          <w:b w:val="false"/>
          <w:i w:val="false"/>
          <w:strike w:val="false"/>
          <w:color w:val="000000"/>
          <w:spacing w:val="0"/>
          <w:sz w:val="28"/>
          <w:u w:val="none"/>
          <w:shd w:fill="auto" w:val="clear" w:color="auto"/>
        </w:rPr>
        <w:t xml:space="preserve">  than  previous  year.  This  growth  in  agri-GDP  is  likely  to  come  mainly  from oilseeds, pulses,</w:t>
      </w:r>
      <w:r>
        <w:rPr>
          <w:rFonts w:ascii="Carlito Regular" w:eastAsia="Carlito Regular" w:hAnsi="Carlito Regular" w:cs="Carlito Regular"/>
          <w:b w:val="false"/>
          <w:i w:val="false"/>
          <w:strike w:val="false"/>
          <w:color w:val="000000"/>
          <w:spacing w:val="0"/>
          <w:sz w:val="28"/>
          <w:u w:val="none"/>
          <w:shd w:fill="auto" w:val="clear" w:color="auto"/>
        </w:rPr>
        <w:t xml:space="preserve">  cotton,  and coarse  cereals  belt  of  central  and  western parts  of  the  country, which is less irrigated and thereby more dependent on rain. It is very likely that any damage to kharif crops due to excess rainfall (with extended monsoons and cyclones) would be offset by a bumper rabi crop harvest,</w:t>
      </w:r>
      <w:r>
        <w:rPr>
          <w:rFonts w:ascii="Carlito Regular" w:eastAsia="Carlito Regular" w:hAnsi="Carlito Regular" w:cs="Carlito Regular"/>
          <w:b w:val="false"/>
          <w:i w:val="false"/>
          <w:strike w:val="false"/>
          <w:color w:val="000000"/>
          <w:spacing w:val="0"/>
          <w:sz w:val="28"/>
          <w:u w:val="none"/>
          <w:shd w:fill="auto" w:val="clear" w:color="auto"/>
        </w:rPr>
        <w:t xml:space="preserve">  given  that  there is excellent soil moisture and ample surplus water in reservoirs.</w:t>
      </w:r>
    </w:p>
    <w:p>
      <w:pPr>
        <w:pStyle w:val="Normal"/>
        <w:pBdr/>
        <w:bidi w:val="false"/>
        <w:spacing w:line="264" w:after="200"/>
        <w:jc w:val="both"/>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p>
    <w:p>
      <w:pPr>
        <w:pStyle w:val="Normal"/>
        <w:pBdr/>
        <w:bidi w:val="false"/>
        <w:spacing w:line="264" w:after="200"/>
        <w:jc w:val="both"/>
        <w:rPr>
          <w:color w:val="000000"/>
          <w:sz w:val="22"/>
        </w:rPr>
      </w:pPr>
      <w:r>
        <w:rPr>
          <w:rFonts w:ascii="Carlito Bold" w:eastAsia="Carlito Bold" w:hAnsi="Carlito Bold" w:cs="Carlito Bold"/>
          <w:b w:val="true"/>
          <w:i w:val="false"/>
          <w:strike w:val="false"/>
          <w:color w:val="000000"/>
          <w:spacing w:val="0"/>
          <w:sz w:val="28"/>
          <w:u w:val="none"/>
          <w:shd w:fill="auto" w:val="clear" w:color="auto"/>
        </w:rPr>
        <w:t xml:space="preserve">   Olatayo. T. O. and Taiwo. A. I.  (2014)</w:t>
      </w:r>
      <w:r>
        <w:rPr>
          <w:rFonts w:ascii="Carlito Regular" w:eastAsia="Carlito Regular" w:hAnsi="Carlito Regular" w:cs="Carlito Regular"/>
          <w:b w:val="false"/>
          <w:i w:val="false"/>
          <w:strike w:val="false"/>
          <w:color w:val="000000"/>
          <w:spacing w:val="0"/>
          <w:sz w:val="28"/>
          <w:u w:val="none"/>
          <w:shd w:fill="auto" w:val="clear" w:color="auto"/>
        </w:rPr>
        <w:t>,  have  tried  to  predict  rainfall  on  the  basis of annual rainfall data of 31 years (1982 to 2012) of Ibadan South West in Nigeria.] According to T. O. Olatayo</w:t>
      </w:r>
      <w:r>
        <w:rPr>
          <w:rFonts w:ascii="Carlito Regular" w:eastAsia="Carlito Regular" w:hAnsi="Carlito Regular" w:cs="Carlito Regular"/>
          <w:b w:val="false"/>
          <w:i w:val="false"/>
          <w:strike w:val="false"/>
          <w:color w:val="000000"/>
          <w:spacing w:val="0"/>
          <w:sz w:val="28"/>
          <w:u w:val="none"/>
          <w:shd w:fill="auto" w:val="clear" w:color="auto"/>
        </w:rPr>
        <w:t xml:space="preserve">  and  A.  I.  Taiwo,  the  climate  and  rainfall  are  highly  non-linear  and  complicated phenomena,</w:t>
      </w:r>
      <w:r>
        <w:rPr>
          <w:rFonts w:ascii="Carlito Regular" w:eastAsia="Carlito Regular" w:hAnsi="Carlito Regular" w:cs="Carlito Regular"/>
          <w:b w:val="false"/>
          <w:i w:val="false"/>
          <w:strike w:val="false"/>
          <w:color w:val="000000"/>
          <w:spacing w:val="0"/>
          <w:sz w:val="28"/>
          <w:u w:val="none"/>
          <w:shd w:fill="auto" w:val="clear" w:color="auto"/>
        </w:rPr>
        <w:t xml:space="preserve">  which  require  classical,  modern  and  detailed  models  to  obtain  accurate prediction.  In  </w:t>
      </w:r>
      <w:r>
        <w:rPr>
          <w:rFonts w:ascii="Carlito Regular" w:eastAsia="Carlito Regular" w:hAnsi="Carlito Regular" w:cs="Carlito Regular"/>
          <w:b w:val="false"/>
          <w:i w:val="false"/>
          <w:strike w:val="false"/>
          <w:color w:val="000000"/>
          <w:spacing w:val="0"/>
          <w:sz w:val="28"/>
          <w:u w:val="none"/>
          <w:shd w:fill="auto" w:val="clear" w:color="auto"/>
        </w:rPr>
        <w:t>order  to attain  precise  forecast,  they used  a  modern  method i.e,  fuzzy time series (FST) which</w:t>
      </w:r>
      <w:r>
        <w:rPr>
          <w:rFonts w:ascii="Carlito Regular" w:eastAsia="Carlito Regular" w:hAnsi="Carlito Regular" w:cs="Carlito Regular"/>
          <w:b w:val="false"/>
          <w:i w:val="false"/>
          <w:strike w:val="false"/>
          <w:color w:val="000000"/>
          <w:spacing w:val="0"/>
          <w:sz w:val="28"/>
          <w:u w:val="none"/>
          <w:shd w:fill="auto" w:val="clear" w:color="auto"/>
        </w:rPr>
        <w:t xml:space="preserve">  belongs to the first order time-variant method.  They also used other two fundamentally  different</w:t>
      </w:r>
      <w:r>
        <w:rPr>
          <w:rFonts w:ascii="Carlito Regular" w:eastAsia="Carlito Regular" w:hAnsi="Carlito Regular" w:cs="Carlito Regular"/>
          <w:b w:val="false"/>
          <w:i w:val="false"/>
          <w:strike w:val="false"/>
          <w:color w:val="000000"/>
          <w:spacing w:val="0"/>
          <w:sz w:val="28"/>
          <w:u w:val="none"/>
          <w:shd w:fill="auto" w:val="clear" w:color="auto"/>
        </w:rPr>
        <w:t xml:space="preserve">  approaches  which  are  autoregressive  integrated  moving  average (ARIMA) and the non-parametric method (Theil’s regression). The performance of the mode has been</w:t>
      </w:r>
      <w:r>
        <w:rPr>
          <w:rFonts w:ascii="Carlito Regular" w:eastAsia="Carlito Regular" w:hAnsi="Carlito Regular" w:cs="Carlito Regular"/>
          <w:b w:val="false"/>
          <w:i w:val="false"/>
          <w:strike w:val="false"/>
          <w:color w:val="000000"/>
          <w:spacing w:val="0"/>
          <w:sz w:val="28"/>
          <w:u w:val="none"/>
          <w:shd w:fill="auto" w:val="clear" w:color="auto"/>
        </w:rPr>
        <w:t xml:space="preserve">  evaluated based on lowest  value of mean squared forecast error (MAE),  root mean square forecast error</w:t>
      </w:r>
      <w:r>
        <w:rPr>
          <w:rFonts w:ascii="Carlito Regular" w:eastAsia="Carlito Regular" w:hAnsi="Carlito Regular" w:cs="Carlito Regular"/>
          <w:b w:val="false"/>
          <w:i w:val="false"/>
          <w:strike w:val="false"/>
          <w:color w:val="000000"/>
          <w:spacing w:val="0"/>
          <w:sz w:val="28"/>
          <w:u w:val="none"/>
          <w:shd w:fill="auto" w:val="clear" w:color="auto"/>
        </w:rPr>
        <w:t xml:space="preserve">  (RMSE)  and  Coefficient  of determination. The  study  reveals  that  FTS model is an appropriate</w:t>
      </w:r>
      <w:r>
        <w:rPr>
          <w:rFonts w:ascii="Carlito Regular" w:eastAsia="Carlito Regular" w:hAnsi="Carlito Regular" w:cs="Carlito Regular"/>
          <w:b w:val="false"/>
          <w:i w:val="false"/>
          <w:strike w:val="false"/>
          <w:color w:val="000000"/>
          <w:spacing w:val="0"/>
          <w:sz w:val="28"/>
          <w:u w:val="none"/>
          <w:shd w:fill="auto" w:val="clear" w:color="auto"/>
        </w:rPr>
        <w:t xml:space="preserve">  forecasting tool to predict rainfall, since it  outperforms the ARIMA and Theil’s Regression.</w:t>
      </w:r>
    </w:p>
    <w:p>
      <w:pPr>
        <w:pStyle w:val="Normal"/>
        <w:pBdr/>
        <w:bidi w:val="false"/>
        <w:spacing w:line="264" w:after="200"/>
        <w:jc w:val="both"/>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Carlito Bold" w:eastAsia="Carlito Bold" w:hAnsi="Carlito Bold" w:cs="Carlito Bold"/>
          <w:b w:val="true"/>
          <w:i w:val="false"/>
          <w:strike w:val="false"/>
          <w:color w:val="000000"/>
          <w:spacing w:val="0"/>
          <w:sz w:val="28"/>
          <w:u w:val="none"/>
          <w:shd w:fill="auto" w:val="clear" w:color="auto"/>
        </w:rPr>
        <w:t>Karuiru Elias Kimani  (2016</w:t>
      </w:r>
      <w:r>
        <w:rPr>
          <w:rFonts w:ascii="Carlito Regular" w:eastAsia="Carlito Regular" w:hAnsi="Carlito Regular" w:cs="Carlito Regular"/>
          <w:b w:val="false"/>
          <w:i w:val="false"/>
          <w:strike w:val="false"/>
          <w:color w:val="000000"/>
          <w:spacing w:val="0"/>
          <w:sz w:val="28"/>
          <w:u w:val="none"/>
          <w:shd w:fill="auto" w:val="clear" w:color="auto"/>
        </w:rPr>
        <w:t>),  have  analyzed and  forecasted  precipitation in  Keneya. They  have  used  linear  time  series</w:t>
      </w:r>
      <w:r>
        <w:rPr>
          <w:rFonts w:ascii="Carlito Regular" w:eastAsia="Carlito Regular" w:hAnsi="Carlito Regular" w:cs="Carlito Regular"/>
          <w:b w:val="false"/>
          <w:i w:val="false"/>
          <w:strike w:val="false"/>
          <w:color w:val="000000"/>
          <w:spacing w:val="0"/>
          <w:sz w:val="28"/>
          <w:u w:val="none"/>
          <w:shd w:fill="auto" w:val="clear" w:color="auto"/>
        </w:rPr>
        <w:t xml:space="preserve">  model  of  Seasonal  Autoregressive  Integrated  Moving Average  (SARIMA)  and  non-linear model  </w:t>
      </w:r>
      <w:r>
        <w:rPr>
          <w:rFonts w:ascii="Carlito Regular" w:eastAsia="Carlito Regular" w:hAnsi="Carlito Regular" w:cs="Carlito Regular"/>
          <w:b w:val="false"/>
          <w:i w:val="false"/>
          <w:strike w:val="false"/>
          <w:color w:val="000000"/>
          <w:spacing w:val="0"/>
          <w:sz w:val="28"/>
          <w:u w:val="none"/>
          <w:shd w:fill="auto" w:val="clear" w:color="auto"/>
        </w:rPr>
        <w:t>of  Time  Lagged  Feed forward  Neural  Network (TLFN).  In  their  study,  the  values  of  diagnostic</w:t>
      </w:r>
      <w:r>
        <w:rPr>
          <w:rFonts w:ascii="Carlito Regular" w:eastAsia="Carlito Regular" w:hAnsi="Carlito Regular" w:cs="Carlito Regular"/>
          <w:b w:val="false"/>
          <w:i w:val="false"/>
          <w:strike w:val="false"/>
          <w:color w:val="000000"/>
          <w:spacing w:val="0"/>
          <w:sz w:val="28"/>
          <w:u w:val="none"/>
          <w:shd w:fill="auto" w:val="clear" w:color="auto"/>
        </w:rPr>
        <w:t xml:space="preserve">  checking  parameters  including  Mean Absolute Deviation (MAD), Mean Squared Deviation (MSD) and Mean Absolute Percentage Error (MAPE) have been found lower in TLFN than SARIMA. They conclude that the Time Lagged</w:t>
      </w:r>
      <w:r>
        <w:rPr>
          <w:rFonts w:ascii="Carlito Regular" w:eastAsia="Carlito Regular" w:hAnsi="Carlito Regular" w:cs="Carlito Regular"/>
          <w:b w:val="false"/>
          <w:i w:val="false"/>
          <w:strike w:val="false"/>
          <w:color w:val="000000"/>
          <w:spacing w:val="0"/>
          <w:sz w:val="28"/>
          <w:u w:val="none"/>
          <w:shd w:fill="auto" w:val="clear" w:color="auto"/>
        </w:rPr>
        <w:t xml:space="preserve">  Feed  forward  Neural  Network  model  has  performed  better  than  Seasonal Autoregressive Integrated Moving Average for forecasting precipitation</w:t>
      </w:r>
    </w:p>
    <w:p>
      <w:pPr>
        <w:pStyle w:val="Normal"/>
        <w:pBdr/>
        <w:bidi w:val="false"/>
        <w:spacing w:line="264" w:after="200"/>
        <w:jc w:val="both"/>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r>
        <w:rPr>
          <w:rFonts w:ascii="Carlito Bold" w:eastAsia="Carlito Bold" w:hAnsi="Carlito Bold" w:cs="Carlito Bold"/>
          <w:b w:val="true"/>
          <w:i w:val="false"/>
          <w:strike w:val="false"/>
          <w:color w:val="000000"/>
          <w:spacing w:val="0"/>
          <w:sz w:val="28"/>
          <w:u w:val="none"/>
          <w:shd w:fill="auto" w:val="clear" w:color="auto"/>
        </w:rPr>
        <w:t>Kamath R.S. and Kamat R.K. (2018)</w:t>
      </w:r>
      <w:r>
        <w:rPr>
          <w:rFonts w:ascii="Carlito Regular" w:eastAsia="Carlito Regular" w:hAnsi="Carlito Regular" w:cs="Carlito Regular"/>
          <w:b w:val="false"/>
          <w:i w:val="false"/>
          <w:strike w:val="false"/>
          <w:color w:val="000000"/>
          <w:spacing w:val="0"/>
          <w:sz w:val="28"/>
          <w:u w:val="none"/>
          <w:shd w:fill="auto" w:val="clear" w:color="auto"/>
        </w:rPr>
        <w:t>, have  analysed time series rainfall data during January 2006  to  December  2016 of  Iddukki district</w:t>
      </w:r>
      <w:r>
        <w:rPr>
          <w:rFonts w:ascii="Carlito Regular" w:eastAsia="Carlito Regular" w:hAnsi="Carlito Regular" w:cs="Carlito Regular"/>
          <w:b w:val="false"/>
          <w:i w:val="false"/>
          <w:strike w:val="false"/>
          <w:color w:val="000000"/>
          <w:spacing w:val="0"/>
          <w:sz w:val="28"/>
          <w:u w:val="none"/>
          <w:shd w:fill="auto" w:val="clear" w:color="auto"/>
        </w:rPr>
        <w:t xml:space="preserve">  in Kerala  to  forecast rainfall.  They used  both linear  and  non-linear  time  series  models  </w:t>
      </w:r>
      <w:r>
        <w:rPr>
          <w:rFonts w:ascii="Carlito Regular" w:eastAsia="Carlito Regular" w:hAnsi="Carlito Regular" w:cs="Carlito Regular"/>
          <w:b w:val="false"/>
          <w:i w:val="false"/>
          <w:strike w:val="false"/>
          <w:color w:val="000000"/>
          <w:spacing w:val="0"/>
          <w:sz w:val="28"/>
          <w:u w:val="none"/>
          <w:shd w:fill="auto" w:val="clear" w:color="auto"/>
        </w:rPr>
        <w:t>namely  the  Autoregressive  Integrated  Moving Average  (ARIMA),  Artificial  Neural  Network  (ANN)</w:t>
      </w:r>
      <w:r>
        <w:rPr>
          <w:rFonts w:ascii="Carlito Regular" w:eastAsia="Carlito Regular" w:hAnsi="Carlito Regular" w:cs="Carlito Regular"/>
          <w:b w:val="false"/>
          <w:i w:val="false"/>
          <w:strike w:val="false"/>
          <w:color w:val="000000"/>
          <w:spacing w:val="0"/>
          <w:sz w:val="28"/>
          <w:u w:val="none"/>
          <w:shd w:fill="auto" w:val="clear" w:color="auto"/>
        </w:rPr>
        <w:t xml:space="preserve">  and  Exponential  Smoothing  State Space (ETS). Their investigation shows  that  ARIMA model performed better than the other models. The analysis is based on Root Mean Squared Error (RMSE). </w:t>
      </w:r>
    </w:p>
    <w:p>
      <w:pPr>
        <w:pStyle w:val="Normal"/>
        <w:pBdr/>
        <w:bidi w:val="false"/>
        <w:spacing w:line="264" w:after="200"/>
        <w:jc w:val="both"/>
        <w:rPr>
          <w:color w:val="000000"/>
          <w:sz w:val="22"/>
        </w:rPr>
      </w:pPr>
      <w:r>
        <w:rPr>
          <w:rFonts w:ascii="Carlito Bold" w:eastAsia="Carlito Bold" w:hAnsi="Carlito Bold" w:cs="Carlito Bold"/>
          <w:b w:val="true"/>
          <w:i w:val="false"/>
          <w:strike w:val="false"/>
          <w:color w:val="000000"/>
          <w:spacing w:val="0"/>
          <w:sz w:val="28"/>
          <w:u w:val="none"/>
          <w:shd w:fill="auto" w:val="clear" w:color="auto"/>
        </w:rPr>
        <w:t xml:space="preserve">  Pongdatu.  G.  A.  N.  and  Putra.  Y.  H.  (2018),</w:t>
      </w:r>
      <w:r>
        <w:rPr>
          <w:rFonts w:ascii="Carlito Regular" w:eastAsia="Carlito Regular" w:hAnsi="Carlito Regular" w:cs="Carlito Regular"/>
          <w:b w:val="false"/>
          <w:i w:val="false"/>
          <w:strike w:val="false"/>
          <w:color w:val="000000"/>
          <w:spacing w:val="0"/>
          <w:sz w:val="28"/>
          <w:u w:val="none"/>
          <w:shd w:fill="auto" w:val="clear" w:color="auto"/>
        </w:rPr>
        <w:t xml:space="preserve">  in  their  study  have  compared  SARIMA  and Holt-Winter's  Exponential  Smoothing  methods  for</w:t>
      </w:r>
      <w:r>
        <w:rPr>
          <w:rFonts w:ascii="Carlito Regular" w:eastAsia="Carlito Regular" w:hAnsi="Carlito Regular" w:cs="Carlito Regular"/>
          <w:b w:val="false"/>
          <w:i w:val="false"/>
          <w:strike w:val="false"/>
          <w:color w:val="000000"/>
          <w:spacing w:val="0"/>
          <w:sz w:val="28"/>
          <w:u w:val="none"/>
          <w:shd w:fill="auto" w:val="clear" w:color="auto"/>
        </w:rPr>
        <w:t xml:space="preserve">  time  series  analysis  and  forecasting  of clothing sales in  retail  stores from 2013 to 2017. The SARIMA</w:t>
      </w:r>
      <w:r>
        <w:rPr>
          <w:rFonts w:ascii="Carlito Regular" w:eastAsia="Carlito Regular" w:hAnsi="Carlito Regular" w:cs="Carlito Regular"/>
          <w:b w:val="false"/>
          <w:i w:val="false"/>
          <w:strike w:val="false"/>
          <w:color w:val="000000"/>
          <w:spacing w:val="0"/>
          <w:sz w:val="28"/>
          <w:u w:val="none"/>
          <w:shd w:fill="auto" w:val="clear" w:color="auto"/>
        </w:rPr>
        <w:t xml:space="preserve">  model  yields more accurate results for  short  period  time series  data.  However,  Holt Winter’s</w:t>
      </w:r>
      <w:r>
        <w:rPr>
          <w:rFonts w:ascii="Carlito Regular" w:eastAsia="Carlito Regular" w:hAnsi="Carlito Regular" w:cs="Carlito Regular"/>
          <w:b w:val="false"/>
          <w:i w:val="false"/>
          <w:strike w:val="false"/>
          <w:color w:val="000000"/>
          <w:spacing w:val="0"/>
          <w:sz w:val="28"/>
          <w:u w:val="none"/>
          <w:shd w:fill="auto" w:val="clear" w:color="auto"/>
        </w:rPr>
        <w:t xml:space="preserve">  Exponential  Smoothing  is more appropriate in forecasting seasonal time series data, whatever its pattern and trend be. In their study, they have compared the Mean Absolute Deviation (MAD) of the two models and have</w:t>
      </w:r>
      <w:r>
        <w:rPr>
          <w:rFonts w:ascii="Carlito Regular" w:eastAsia="Carlito Regular" w:hAnsi="Carlito Regular" w:cs="Carlito Regular"/>
          <w:b w:val="false"/>
          <w:i w:val="false"/>
          <w:strike w:val="false"/>
          <w:color w:val="000000"/>
          <w:spacing w:val="0"/>
          <w:sz w:val="28"/>
          <w:u w:val="none"/>
          <w:shd w:fill="auto" w:val="clear" w:color="auto"/>
        </w:rPr>
        <w:t xml:space="preserve">  concluded  that  the model  with  smaller  MAD,  i.e.,  SARIMA  (1,  1,  0)  (0,  1,  0)12  is  a better one. </w:t>
      </w:r>
    </w:p>
    <w:p>
      <w:pPr>
        <w:pStyle w:val="Normal"/>
        <w:pBdr/>
        <w:bidi w:val="false"/>
        <w:spacing w:line="264" w:after="200"/>
        <w:jc w:val="both"/>
        <w:rPr>
          <w:color w:val="000000"/>
          <w:sz w:val="22"/>
        </w:rPr>
      </w:pPr>
      <w:r>
        <w:rPr>
          <w:rFonts w:ascii="Carlito Regular" w:eastAsia="Carlito Regular" w:hAnsi="Carlito Regular" w:cs="Carlito Regular"/>
          <w:b w:val="false"/>
          <w:i w:val="false"/>
          <w:strike w:val="false"/>
          <w:color w:val="000000"/>
          <w:spacing w:val="0"/>
          <w:sz w:val="28"/>
          <w:u w:val="none"/>
          <w:shd w:fill="auto" w:val="clear" w:color="auto"/>
        </w:rPr>
        <w:t xml:space="preserve"> </w:t>
      </w:r>
    </w:p>
    <w:p>
      <w:pPr>
        <w:pStyle w:val="Normal"/>
        <w:pBdr/>
        <w:bidi w:val="false"/>
        <w:spacing w:line="264" w:after="200"/>
        <w:jc w:val="both"/>
        <w:rPr>
          <w:color w:val="000000"/>
          <w:sz w:val="22"/>
        </w:rPr>
      </w:pPr>
      <w:r>
        <w:rPr>
          <w:rFonts w:ascii="Carlito Bold" w:eastAsia="Carlito Bold" w:hAnsi="Carlito Bold" w:cs="Carlito Bold"/>
          <w:b w:val="true"/>
          <w:i w:val="false"/>
          <w:strike w:val="false"/>
          <w:color w:val="000000"/>
          <w:spacing w:val="0"/>
          <w:sz w:val="28"/>
          <w:u w:val="none"/>
          <w:shd w:fill="auto" w:val="clear" w:color="auto"/>
        </w:rPr>
        <w:t>Kistner  Erica  et.al.  (2018),</w:t>
      </w:r>
      <w:r>
        <w:rPr>
          <w:rFonts w:ascii="Carlito Regular" w:eastAsia="Carlito Regular" w:hAnsi="Carlito Regular" w:cs="Carlito Regular"/>
          <w:b w:val="false"/>
          <w:i w:val="false"/>
          <w:strike w:val="false"/>
          <w:color w:val="000000"/>
          <w:spacing w:val="0"/>
          <w:sz w:val="28"/>
          <w:u w:val="none"/>
          <w:shd w:fill="auto" w:val="clear" w:color="auto"/>
        </w:rPr>
        <w:t xml:space="preserve">  have  found  that  the  temperature  and  precipitation  fluctuations across  the  Midwest  directly</w:t>
      </w:r>
      <w:r>
        <w:rPr>
          <w:rFonts w:ascii="Carlito Regular" w:eastAsia="Carlito Regular" w:hAnsi="Carlito Regular" w:cs="Carlito Regular"/>
          <w:b w:val="false"/>
          <w:i w:val="false"/>
          <w:strike w:val="false"/>
          <w:color w:val="000000"/>
          <w:spacing w:val="0"/>
          <w:sz w:val="28"/>
          <w:u w:val="none"/>
          <w:shd w:fill="auto" w:val="clear" w:color="auto"/>
        </w:rPr>
        <w:t xml:space="preserve">  impact  quantity  and  quality  of  specialty  crops  (generally more sensitive  to  climatic  stressors</w:t>
      </w:r>
      <w:r>
        <w:rPr>
          <w:rFonts w:ascii="Carlito Regular" w:eastAsia="Carlito Regular" w:hAnsi="Carlito Regular" w:cs="Carlito Regular"/>
          <w:b w:val="false"/>
          <w:i w:val="false"/>
          <w:strike w:val="false"/>
          <w:color w:val="000000"/>
          <w:spacing w:val="0"/>
          <w:sz w:val="28"/>
          <w:u w:val="none"/>
          <w:shd w:fill="auto" w:val="clear" w:color="auto"/>
        </w:rPr>
        <w:t xml:space="preserve">  and  require  more  comprehensive  management  compared  to traditional  row  crops) and  indirectly</w:t>
      </w:r>
      <w:r>
        <w:rPr>
          <w:rFonts w:ascii="Carlito Regular" w:eastAsia="Carlito Regular" w:hAnsi="Carlito Regular" w:cs="Carlito Regular"/>
          <w:b w:val="false"/>
          <w:i w:val="false"/>
          <w:strike w:val="false"/>
          <w:color w:val="000000"/>
          <w:spacing w:val="0"/>
          <w:sz w:val="28"/>
          <w:u w:val="none"/>
          <w:shd w:fill="auto" w:val="clear" w:color="auto"/>
        </w:rPr>
        <w:t xml:space="preserve">  influence the  timing  of  crucial farm  operations.  They have observed that increasingly variable weather and</w:t>
      </w:r>
      <w:r>
        <w:rPr>
          <w:rFonts w:ascii="Carlito Regular" w:eastAsia="Carlito Regular" w:hAnsi="Carlito Regular" w:cs="Carlito Regular"/>
          <w:b w:val="false"/>
          <w:i w:val="false"/>
          <w:strike w:val="false"/>
          <w:color w:val="000000"/>
          <w:spacing w:val="0"/>
          <w:sz w:val="28"/>
          <w:u w:val="none"/>
          <w:shd w:fill="auto" w:val="clear" w:color="auto"/>
        </w:rPr>
        <w:t xml:space="preserve">  climate condition pose a serious threat to  specialty  crop  production  in  the  Midwest.  Their</w:t>
      </w:r>
      <w:r>
        <w:rPr>
          <w:rFonts w:ascii="Carlito Regular" w:eastAsia="Carlito Regular" w:hAnsi="Carlito Regular" w:cs="Carlito Regular"/>
          <w:b w:val="false"/>
          <w:i w:val="false"/>
          <w:strike w:val="false"/>
          <w:color w:val="000000"/>
          <w:spacing w:val="0"/>
          <w:sz w:val="28"/>
          <w:u w:val="none"/>
          <w:shd w:fill="auto" w:val="clear" w:color="auto"/>
        </w:rPr>
        <w:t xml:space="preserve">  results  indicate  that  weather-induced losses vary between  Midwestern states with excessive moisture resulting in the highest total number of claims across all states</w:t>
      </w:r>
      <w:r>
        <w:rPr>
          <w:rFonts w:ascii="Carlito Regular" w:eastAsia="Carlito Regular" w:hAnsi="Carlito Regular" w:cs="Carlito Regular"/>
          <w:b w:val="false"/>
          <w:i w:val="false"/>
          <w:strike w:val="false"/>
          <w:color w:val="000000"/>
          <w:spacing w:val="0"/>
          <w:sz w:val="28"/>
          <w:u w:val="none"/>
          <w:shd w:fill="auto" w:val="clear" w:color="auto"/>
        </w:rPr>
        <w:t xml:space="preserve">  followed by freeze and drought events. They  observe that the specialty crop growers are aware of the increased production risk under changing climate condition</w:t>
      </w:r>
      <w:r>
        <w:rPr>
          <w:rFonts w:ascii="Carlito Regular" w:eastAsia="Carlito Regular" w:hAnsi="Carlito Regular" w:cs="Carlito Regular"/>
          <w:b w:val="false"/>
          <w:i w:val="false"/>
          <w:strike w:val="false"/>
          <w:color w:val="000000"/>
          <w:spacing w:val="0"/>
          <w:sz w:val="28"/>
          <w:u w:val="none"/>
          <w:shd w:fill="auto" w:val="clear" w:color="auto"/>
        </w:rPr>
        <w:t xml:space="preserve">  and  have  identified  the  need  for  crop  specific  weather,  production,  and  financial risk management tools and increased crop insurance coverage.</w:t>
      </w:r>
    </w:p>
    <w:p>
      <w:pPr/>
    </w:p>
    <w:sectPr>
      <w:headerReference r:id="rId5" w:type="default"/>
      <w:footerReference r:id="rId6"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714acee-e7b2-4c71-ab4a-52c30e20eb3f" w:fontKey="{00000000-0000-0000-0000-000000000000}" w:subsetted="0"/>
  </w:font>
  <w:font w:name="Carlito Bold">
    <w:embedBold r:id="rId7f5b5291-dea6-4d2c-8a08-0befd44a6c2a" w:fontKey="{00000000-0000-0000-0000-000000000000}" w:subsetted="0"/>
  </w:font>
  <w:font w:name="Carlito Regular">
    <w:embedRegular r:id="rIdb150d5ad-09ca-45c0-989b-b0df3f2392e6"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2714acee-e7b2-4c71-ab4a-52c30e20eb3f" Target="fonts/robotoregular.ttf" Type="http://schemas.openxmlformats.org/officeDocument/2006/relationships/font"/>
<Relationship Id="rId7f5b5291-dea6-4d2c-8a08-0befd44a6c2a" Target="fonts/carlitobold.ttf" Type="http://schemas.openxmlformats.org/officeDocument/2006/relationships/font"/>
<Relationship Id="rIdb150d5ad-09ca-45c0-989b-b0df3f2392e6" Target="fonts/carlitoregular.ttf" Type="http://schemas.openxmlformats.org/officeDocument/2006/relationships/font"/>
</Relationships>

</file>

<file path=word/theme/theme1.xml><?xml version="1.0" encoding="utf-8"?>
<a:theme xmlns:a="http://schemas.openxmlformats.org/drawingml/2006/main" name="166375735749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2022-09-21T10:49:17Z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