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7F62" w:rsidRDefault="00FE7F62">
      <w:pPr>
        <w:pStyle w:val="BodyText"/>
        <w:rPr>
          <w:rFonts w:asciiTheme="minorHAnsi" w:hAnsiTheme="minorHAnsi"/>
          <w:sz w:val="20"/>
        </w:rPr>
      </w:pPr>
    </w:p>
    <w:p w:rsidR="00FE7F62" w:rsidRDefault="00FE7F62">
      <w:pPr>
        <w:pStyle w:val="BodyText"/>
        <w:rPr>
          <w:sz w:val="20"/>
        </w:rPr>
      </w:pPr>
    </w:p>
    <w:p w:rsidR="00FE7F62" w:rsidRDefault="00FE7F62">
      <w:pPr>
        <w:pStyle w:val="BodyText"/>
        <w:rPr>
          <w:sz w:val="20"/>
        </w:rPr>
      </w:pPr>
    </w:p>
    <w:p w:rsidR="00FE7F62" w:rsidRDefault="00FE7F62">
      <w:pPr>
        <w:pStyle w:val="BodyText"/>
        <w:spacing w:before="7"/>
        <w:rPr>
          <w:sz w:val="15"/>
        </w:rPr>
      </w:pPr>
    </w:p>
    <w:p w:rsidR="00FE7F62" w:rsidRDefault="00A2295F">
      <w:pPr>
        <w:pStyle w:val="Heading1"/>
        <w:spacing w:before="88"/>
      </w:pPr>
      <w:bookmarkStart w:id="0" w:name="Coding_layout,readability_,reusability"/>
      <w:bookmarkEnd w:id="0"/>
      <w:r>
        <w:t>Coding</w:t>
      </w:r>
      <w:r>
        <w:rPr>
          <w:spacing w:val="83"/>
        </w:rPr>
        <w:t xml:space="preserve"> </w:t>
      </w:r>
      <w:proofErr w:type="spellStart"/>
      <w:r>
        <w:t>layout,readability</w:t>
      </w:r>
      <w:proofErr w:type="spellEnd"/>
      <w:r>
        <w:rPr>
          <w:spacing w:val="-15"/>
        </w:rPr>
        <w:t xml:space="preserve"> </w:t>
      </w:r>
      <w:r>
        <w:t>,reusability</w:t>
      </w:r>
    </w:p>
    <w:p w:rsidR="00FE7F62" w:rsidRDefault="00FE7F62">
      <w:pPr>
        <w:pStyle w:val="BodyText"/>
        <w:rPr>
          <w:rFonts w:ascii="Arial"/>
          <w:b/>
          <w:sz w:val="44"/>
        </w:rPr>
      </w:pPr>
    </w:p>
    <w:p w:rsidR="00FE7F62" w:rsidRDefault="00FE7F62">
      <w:pPr>
        <w:pStyle w:val="BodyText"/>
        <w:spacing w:before="5"/>
        <w:rPr>
          <w:rFonts w:ascii="Arial"/>
          <w:b/>
          <w:sz w:val="59"/>
        </w:rPr>
      </w:pPr>
    </w:p>
    <w:p w:rsidR="00FE7F62" w:rsidRDefault="00A2295F">
      <w:pPr>
        <w:pStyle w:val="Heading2"/>
        <w:spacing w:after="19"/>
        <w:ind w:left="371"/>
      </w:pPr>
      <w:bookmarkStart w:id="1" w:name="Coding_layout"/>
      <w:bookmarkEnd w:id="1"/>
      <w:r>
        <w:t>Coding</w:t>
      </w:r>
      <w:r>
        <w:rPr>
          <w:spacing w:val="-18"/>
        </w:rPr>
        <w:t xml:space="preserve"> </w:t>
      </w:r>
      <w:r>
        <w:t>layout</w:t>
      </w:r>
    </w:p>
    <w:p w:rsidR="00FE7F62" w:rsidRDefault="00A2295F">
      <w:pPr>
        <w:pStyle w:val="BodyText"/>
        <w:ind w:left="153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370720" cy="372913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720" cy="372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62" w:rsidRDefault="00FE7F62">
      <w:pPr>
        <w:rPr>
          <w:sz w:val="20"/>
        </w:rPr>
        <w:sectPr w:rsidR="00FE7F62">
          <w:type w:val="continuous"/>
          <w:pgSz w:w="12240" w:h="15840"/>
          <w:pgMar w:top="1420" w:right="1200" w:bottom="280" w:left="1160" w:header="720" w:footer="720" w:gutter="0"/>
          <w:cols w:space="720"/>
        </w:sectPr>
      </w:pPr>
    </w:p>
    <w:p w:rsidR="00FE7F62" w:rsidRDefault="00FE7F62">
      <w:pPr>
        <w:pStyle w:val="BodyText"/>
        <w:rPr>
          <w:b/>
          <w:sz w:val="20"/>
        </w:rPr>
      </w:pPr>
    </w:p>
    <w:p w:rsidR="00FE7F62" w:rsidRDefault="00FE7F62">
      <w:pPr>
        <w:pStyle w:val="BodyText"/>
        <w:rPr>
          <w:b/>
          <w:sz w:val="20"/>
        </w:rPr>
      </w:pPr>
    </w:p>
    <w:p w:rsidR="00FE7F62" w:rsidRDefault="00FE7F62">
      <w:pPr>
        <w:pStyle w:val="BodyText"/>
        <w:rPr>
          <w:b/>
          <w:sz w:val="20"/>
        </w:rPr>
      </w:pPr>
    </w:p>
    <w:p w:rsidR="00FE7F62" w:rsidRDefault="00FE7F62">
      <w:pPr>
        <w:pStyle w:val="BodyText"/>
        <w:rPr>
          <w:b/>
          <w:sz w:val="20"/>
        </w:rPr>
      </w:pPr>
    </w:p>
    <w:p w:rsidR="00FE7F62" w:rsidRDefault="00FE7F62">
      <w:pPr>
        <w:pStyle w:val="BodyText"/>
        <w:spacing w:before="6"/>
        <w:rPr>
          <w:b/>
          <w:sz w:val="23"/>
        </w:rPr>
      </w:pPr>
    </w:p>
    <w:p w:rsidR="00FE7F62" w:rsidRDefault="00A2295F">
      <w:pPr>
        <w:spacing w:before="85"/>
        <w:ind w:left="251"/>
        <w:rPr>
          <w:b/>
          <w:sz w:val="36"/>
        </w:rPr>
      </w:pPr>
      <w:r>
        <w:rPr>
          <w:b/>
          <w:sz w:val="36"/>
        </w:rPr>
        <w:t>code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readability</w:t>
      </w:r>
    </w:p>
    <w:p w:rsidR="00FE7F62" w:rsidRDefault="00A2295F">
      <w:pPr>
        <w:pStyle w:val="BodyText"/>
        <w:spacing w:before="22" w:line="237" w:lineRule="auto"/>
        <w:ind w:left="270" w:hanging="22"/>
      </w:pPr>
      <w:r>
        <w:t>Readable code is simply code that clearly communicates its intent to the reader. Most likely, the</w:t>
      </w:r>
      <w:r>
        <w:rPr>
          <w:spacing w:val="1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write 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developers,</w:t>
      </w:r>
      <w:r>
        <w:rPr>
          <w:spacing w:val="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either</w:t>
      </w:r>
      <w:r>
        <w:rPr>
          <w:spacing w:val="3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 or</w:t>
      </w:r>
      <w:r>
        <w:rPr>
          <w:spacing w:val="-7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way</w:t>
      </w:r>
      <w:r>
        <w:rPr>
          <w:spacing w:val="-11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works.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code,</w:t>
      </w:r>
      <w:r>
        <w:rPr>
          <w:spacing w:val="3"/>
        </w:rPr>
        <w:t xml:space="preserve"> </w:t>
      </w:r>
      <w:r>
        <w:t>fix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</w:t>
      </w:r>
      <w:r>
        <w:t>blem,</w:t>
      </w:r>
      <w:r>
        <w:rPr>
          <w:spacing w:val="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feature.</w:t>
      </w:r>
    </w:p>
    <w:p w:rsidR="00FE7F62" w:rsidRDefault="00FE7F62">
      <w:pPr>
        <w:pStyle w:val="BodyText"/>
        <w:rPr>
          <w:sz w:val="28"/>
        </w:rPr>
      </w:pPr>
    </w:p>
    <w:p w:rsidR="00FE7F62" w:rsidRDefault="00A2295F">
      <w:pPr>
        <w:pStyle w:val="BodyText"/>
        <w:spacing w:line="254" w:lineRule="auto"/>
        <w:ind w:left="260" w:right="278" w:hanging="10"/>
        <w:jc w:val="both"/>
      </w:pPr>
      <w:r>
        <w:t>These other developers reading our code could be our teammates, a consultant, a new junior</w:t>
      </w:r>
      <w:r>
        <w:rPr>
          <w:spacing w:val="1"/>
        </w:rPr>
        <w:t xml:space="preserve"> </w:t>
      </w:r>
      <w:r>
        <w:t>developer, or even developers from another company who are programming a specific portion of</w:t>
      </w:r>
      <w:r>
        <w:rPr>
          <w:spacing w:val="-57"/>
        </w:rPr>
        <w:t xml:space="preserve"> </w:t>
      </w:r>
      <w:r>
        <w:t>the application. And more importantly, that developer could be ourselves, when we revisit our</w:t>
      </w:r>
      <w:r>
        <w:rPr>
          <w:spacing w:val="1"/>
        </w:rPr>
        <w:t xml:space="preserve"> </w:t>
      </w:r>
      <w:r>
        <w:t>own</w:t>
      </w:r>
      <w:r>
        <w:rPr>
          <w:spacing w:val="-9"/>
        </w:rPr>
        <w:t xml:space="preserve"> </w:t>
      </w:r>
      <w:r>
        <w:t>code.</w:t>
      </w:r>
      <w:r>
        <w:rPr>
          <w:spacing w:val="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languages,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spent</w:t>
      </w:r>
      <w:r>
        <w:rPr>
          <w:spacing w:val="4"/>
        </w:rPr>
        <w:t xml:space="preserve"> </w:t>
      </w:r>
      <w:r>
        <w:t>reading</w:t>
      </w:r>
      <w:r>
        <w:rPr>
          <w:spacing w:val="3"/>
        </w:rPr>
        <w:t xml:space="preserve"> </w:t>
      </w:r>
      <w:r>
        <w:t>vs. wr</w:t>
      </w:r>
      <w:r>
        <w:t>iting</w:t>
      </w:r>
      <w:r>
        <w:rPr>
          <w:spacing w:val="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10:1.</w:t>
      </w:r>
    </w:p>
    <w:p w:rsidR="00FE7F62" w:rsidRDefault="00FE7F62">
      <w:pPr>
        <w:pStyle w:val="BodyText"/>
        <w:spacing w:before="3"/>
        <w:rPr>
          <w:sz w:val="36"/>
        </w:rPr>
      </w:pPr>
    </w:p>
    <w:p w:rsidR="00FE7F62" w:rsidRDefault="00A2295F">
      <w:pPr>
        <w:pStyle w:val="Heading2"/>
        <w:spacing w:before="1"/>
      </w:pPr>
      <w:bookmarkStart w:id="2" w:name="Why_should_we_produce_readable_code?"/>
      <w:bookmarkEnd w:id="2"/>
      <w:r>
        <w:t>Why</w:t>
      </w:r>
      <w:r>
        <w:rPr>
          <w:spacing w:val="-7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readable</w:t>
      </w:r>
      <w:r>
        <w:rPr>
          <w:spacing w:val="-5"/>
        </w:rPr>
        <w:t xml:space="preserve"> </w:t>
      </w:r>
      <w:r>
        <w:t>code?</w:t>
      </w:r>
    </w:p>
    <w:p w:rsidR="00FE7F62" w:rsidRDefault="00A2295F">
      <w:pPr>
        <w:pStyle w:val="BodyText"/>
        <w:spacing w:before="314" w:line="252" w:lineRule="auto"/>
        <w:ind w:left="260" w:right="269" w:hanging="10"/>
        <w:jc w:val="both"/>
      </w:pPr>
      <w:r>
        <w:rPr>
          <w:spacing w:val="-1"/>
        </w:rPr>
        <w:t>Since</w:t>
      </w:r>
      <w:r>
        <w:rPr>
          <w:spacing w:val="-8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developers,</w:t>
      </w:r>
      <w:r>
        <w:rPr>
          <w:spacing w:val="1"/>
        </w:rPr>
        <w:t xml:space="preserve"> </w:t>
      </w:r>
      <w:r>
        <w:t>we’ll</w:t>
      </w:r>
      <w:r>
        <w:rPr>
          <w:spacing w:val="-15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easier to</w:t>
      </w:r>
      <w:r>
        <w:rPr>
          <w:spacing w:val="3"/>
        </w:rPr>
        <w:t xml:space="preserve"> </w:t>
      </w:r>
      <w:r>
        <w:t>work</w:t>
      </w:r>
      <w:r>
        <w:rPr>
          <w:spacing w:val="-58"/>
        </w:rPr>
        <w:t xml:space="preserve"> </w:t>
      </w:r>
      <w:r>
        <w:t>with this shared code. To do this, we’ll have to make sure that everyone involved, including</w:t>
      </w:r>
      <w:r>
        <w:rPr>
          <w:spacing w:val="1"/>
        </w:rPr>
        <w:t xml:space="preserve"> </w:t>
      </w:r>
      <w:r>
        <w:t>ourselves, understands the same thing easily and quickly. Code that is readable for one person is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necessarily</w:t>
      </w:r>
      <w:r>
        <w:rPr>
          <w:spacing w:val="-3"/>
        </w:rPr>
        <w:t xml:space="preserve"> </w:t>
      </w:r>
      <w:r>
        <w:t>readable</w:t>
      </w:r>
      <w:r>
        <w:rPr>
          <w:spacing w:val="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another.</w:t>
      </w:r>
    </w:p>
    <w:p w:rsidR="00FE7F62" w:rsidRDefault="00FE7F62">
      <w:pPr>
        <w:pStyle w:val="BodyText"/>
        <w:spacing w:before="7"/>
        <w:rPr>
          <w:sz w:val="27"/>
        </w:rPr>
      </w:pPr>
    </w:p>
    <w:p w:rsidR="00FE7F62" w:rsidRDefault="00A2295F">
      <w:pPr>
        <w:pStyle w:val="BodyText"/>
        <w:spacing w:line="254" w:lineRule="auto"/>
        <w:ind w:left="260" w:right="275" w:hanging="10"/>
        <w:jc w:val="both"/>
      </w:pPr>
      <w:hyperlink r:id="rId5">
        <w:r>
          <w:rPr>
            <w:color w:val="0000FF"/>
            <w:u w:val="single" w:color="0000FF"/>
          </w:rPr>
          <w:t>C</w:t>
        </w:r>
      </w:hyperlink>
      <w:hyperlink r:id="rId6">
        <w:r>
          <w:rPr>
            <w:color w:val="0000FF"/>
            <w:u w:val="single" w:color="0000FF"/>
          </w:rPr>
          <w:t>o</w:t>
        </w:r>
      </w:hyperlink>
      <w:hyperlink r:id="rId7">
        <w:r>
          <w:rPr>
            <w:color w:val="0000FF"/>
            <w:u w:val="single" w:color="0000FF"/>
          </w:rPr>
          <w:t>d</w:t>
        </w:r>
      </w:hyperlink>
      <w:hyperlink r:id="rId8">
        <w:r>
          <w:rPr>
            <w:color w:val="0000FF"/>
            <w:u w:val="single" w:color="0000FF"/>
          </w:rPr>
          <w:t>e</w:t>
        </w:r>
        <w:r>
          <w:rPr>
            <w:color w:val="0000FF"/>
            <w:spacing w:val="-15"/>
            <w:u w:val="single" w:color="0000FF"/>
          </w:rPr>
          <w:t xml:space="preserve"> </w:t>
        </w:r>
      </w:hyperlink>
      <w:hyperlink r:id="rId9">
        <w:r>
          <w:rPr>
            <w:color w:val="0000FF"/>
            <w:u w:val="single" w:color="0000FF"/>
          </w:rPr>
          <w:t>tha</w:t>
        </w:r>
      </w:hyperlink>
      <w:hyperlink r:id="rId10">
        <w:r>
          <w:rPr>
            <w:color w:val="0000FF"/>
            <w:u w:val="single" w:color="0000FF"/>
          </w:rPr>
          <w:t>t</w:t>
        </w:r>
        <w:r>
          <w:rPr>
            <w:color w:val="0000FF"/>
            <w:spacing w:val="-5"/>
            <w:u w:val="single" w:color="0000FF"/>
          </w:rPr>
          <w:t xml:space="preserve"> </w:t>
        </w:r>
      </w:hyperlink>
      <w:hyperlink r:id="rId11">
        <w:r>
          <w:rPr>
            <w:color w:val="0000FF"/>
            <w:u w:val="single" w:color="0000FF"/>
          </w:rPr>
          <w:t>is</w:t>
        </w:r>
        <w:r>
          <w:rPr>
            <w:color w:val="0000FF"/>
            <w:spacing w:val="-7"/>
            <w:u w:val="single" w:color="0000FF"/>
          </w:rPr>
          <w:t xml:space="preserve"> </w:t>
        </w:r>
      </w:hyperlink>
      <w:hyperlink r:id="rId12">
        <w:r>
          <w:rPr>
            <w:color w:val="0000FF"/>
            <w:u w:val="single" w:color="0000FF"/>
          </w:rPr>
          <w:t>n</w:t>
        </w:r>
      </w:hyperlink>
      <w:hyperlink r:id="rId13">
        <w:r>
          <w:rPr>
            <w:color w:val="0000FF"/>
            <w:u w:val="single" w:color="0000FF"/>
          </w:rPr>
          <w:t>o</w:t>
        </w:r>
      </w:hyperlink>
      <w:hyperlink r:id="rId14">
        <w:r>
          <w:rPr>
            <w:color w:val="0000FF"/>
            <w:u w:val="single" w:color="0000FF"/>
          </w:rPr>
          <w:t>t</w:t>
        </w:r>
        <w:r>
          <w:rPr>
            <w:color w:val="0000FF"/>
            <w:spacing w:val="-7"/>
            <w:u w:val="single" w:color="0000FF"/>
          </w:rPr>
          <w:t xml:space="preserve"> </w:t>
        </w:r>
      </w:hyperlink>
      <w:hyperlink r:id="rId15">
        <w:r>
          <w:rPr>
            <w:color w:val="0000FF"/>
            <w:u w:val="single" w:color="0000FF"/>
          </w:rPr>
          <w:t>readabl</w:t>
        </w:r>
      </w:hyperlink>
      <w:hyperlink r:id="rId16">
        <w:r>
          <w:rPr>
            <w:color w:val="0000FF"/>
            <w:u w:val="single" w:color="0000FF"/>
          </w:rPr>
          <w:t>e</w:t>
        </w:r>
        <w:r>
          <w:rPr>
            <w:color w:val="0000FF"/>
            <w:spacing w:val="-11"/>
          </w:rPr>
          <w:t xml:space="preserve"> </w:t>
        </w:r>
      </w:hyperlink>
      <w:hyperlink r:id="rId17">
        <w:r>
          <w:t>tak</w:t>
        </w:r>
      </w:hyperlink>
      <w:r>
        <w:t>es</w:t>
      </w:r>
      <w:r>
        <w:rPr>
          <w:spacing w:val="-1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lose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what</w:t>
      </w:r>
      <w:r>
        <w:rPr>
          <w:spacing w:val="-58"/>
        </w:rPr>
        <w:t xml:space="preserve"> </w:t>
      </w:r>
      <w:r>
        <w:t>should be a simple task. The worst-case scenario is that it could even take several iterations to fix</w:t>
      </w:r>
      <w:r>
        <w:rPr>
          <w:spacing w:val="-58"/>
        </w:rPr>
        <w:t xml:space="preserve"> </w:t>
      </w:r>
      <w:r>
        <w:t>some problems. In some cases, we might spend so much time</w:t>
      </w:r>
      <w:r>
        <w:t xml:space="preserve"> trying to understand code that we</w:t>
      </w:r>
      <w:r>
        <w:rPr>
          <w:spacing w:val="1"/>
        </w:rPr>
        <w:t xml:space="preserve"> </w:t>
      </w:r>
      <w:r>
        <w:t>might</w:t>
      </w:r>
      <w:r>
        <w:rPr>
          <w:spacing w:val="6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rewrite</w:t>
      </w:r>
      <w:r>
        <w:rPr>
          <w:spacing w:val="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completely.</w:t>
      </w:r>
    </w:p>
    <w:p w:rsidR="00FE7F62" w:rsidRDefault="00FE7F62">
      <w:pPr>
        <w:pStyle w:val="BodyText"/>
        <w:spacing w:before="8"/>
        <w:rPr>
          <w:sz w:val="25"/>
        </w:rPr>
      </w:pPr>
    </w:p>
    <w:p w:rsidR="00FE7F62" w:rsidRDefault="00A2295F">
      <w:pPr>
        <w:pStyle w:val="BodyText"/>
        <w:spacing w:before="1" w:line="254" w:lineRule="auto"/>
        <w:ind w:left="260" w:right="282" w:hanging="10"/>
        <w:jc w:val="both"/>
      </w:pPr>
      <w:r>
        <w:t>Poorly written code would even make refactoring difficult. When rewriting poorly written code,</w:t>
      </w:r>
      <w:r>
        <w:rPr>
          <w:spacing w:val="1"/>
        </w:rPr>
        <w:t xml:space="preserve"> </w:t>
      </w:r>
      <w:r>
        <w:t>by removing the original code and writing a new implementation, we might not cover all the use</w:t>
      </w:r>
      <w:r>
        <w:rPr>
          <w:spacing w:val="1"/>
        </w:rPr>
        <w:t xml:space="preserve"> </w:t>
      </w:r>
      <w:r>
        <w:t>cases of that code, especially if the documentation of the require</w:t>
      </w:r>
      <w:r>
        <w:t>ments is limited or absent. As a</w:t>
      </w:r>
      <w:r>
        <w:rPr>
          <w:spacing w:val="1"/>
        </w:rPr>
        <w:t xml:space="preserve"> </w:t>
      </w:r>
      <w:r>
        <w:t>result,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spent</w:t>
      </w:r>
      <w:r>
        <w:rPr>
          <w:spacing w:val="6"/>
        </w:rPr>
        <w:t xml:space="preserve"> </w:t>
      </w:r>
      <w:r>
        <w:t>rewriting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 greater</w:t>
      </w:r>
      <w:r>
        <w:rPr>
          <w:spacing w:val="-7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took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original</w:t>
      </w:r>
      <w:r>
        <w:rPr>
          <w:spacing w:val="-7"/>
        </w:rPr>
        <w:t xml:space="preserve"> </w:t>
      </w:r>
      <w:r>
        <w:t>code.</w:t>
      </w:r>
    </w:p>
    <w:p w:rsidR="00FE7F62" w:rsidRDefault="00FE7F62">
      <w:pPr>
        <w:pStyle w:val="BodyText"/>
        <w:spacing w:before="1"/>
        <w:rPr>
          <w:sz w:val="26"/>
        </w:rPr>
      </w:pPr>
    </w:p>
    <w:p w:rsidR="00FE7F62" w:rsidRDefault="00A2295F">
      <w:pPr>
        <w:pStyle w:val="BodyText"/>
        <w:spacing w:line="235" w:lineRule="auto"/>
        <w:ind w:left="270" w:right="310" w:hanging="22"/>
      </w:pPr>
      <w:r>
        <w:t>Furthermore, by</w:t>
      </w:r>
      <w:r>
        <w:rPr>
          <w:spacing w:val="-1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well,</w:t>
      </w:r>
      <w:r>
        <w:rPr>
          <w:spacing w:val="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misinterpret</w:t>
      </w:r>
      <w:r>
        <w:rPr>
          <w:spacing w:val="3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modifying</w:t>
      </w:r>
      <w:r>
        <w:rPr>
          <w:spacing w:val="-57"/>
        </w:rPr>
        <w:t xml:space="preserve"> </w:t>
      </w:r>
      <w:r>
        <w:t>the code, we may unintentiona</w:t>
      </w:r>
      <w:r>
        <w:t>lly create new problems. Code that is not easily readable can</w:t>
      </w:r>
      <w:r>
        <w:rPr>
          <w:spacing w:val="1"/>
        </w:rPr>
        <w:t xml:space="preserve"> </w:t>
      </w:r>
      <w:r>
        <w:t>therefore</w:t>
      </w:r>
      <w:r>
        <w:rPr>
          <w:spacing w:val="-5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risk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defects.</w:t>
      </w:r>
    </w:p>
    <w:p w:rsidR="00FE7F62" w:rsidRDefault="00FE7F62">
      <w:pPr>
        <w:pStyle w:val="BodyText"/>
        <w:spacing w:before="6"/>
        <w:rPr>
          <w:sz w:val="38"/>
        </w:rPr>
      </w:pPr>
    </w:p>
    <w:p w:rsidR="00FE7F62" w:rsidRDefault="00A2295F">
      <w:pPr>
        <w:pStyle w:val="Heading2"/>
        <w:spacing w:line="259" w:lineRule="auto"/>
        <w:ind w:left="260" w:hanging="10"/>
      </w:pPr>
      <w:bookmarkStart w:id="3" w:name="Benefits_of_Creating_Readable_Code_Benef"/>
      <w:bookmarkEnd w:id="3"/>
      <w:r>
        <w:t>Benefits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Readable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Benefits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Creating</w:t>
      </w:r>
      <w:r>
        <w:rPr>
          <w:spacing w:val="-87"/>
        </w:rPr>
        <w:t xml:space="preserve"> </w:t>
      </w:r>
      <w:r>
        <w:t>Readable</w:t>
      </w:r>
      <w:r>
        <w:rPr>
          <w:spacing w:val="1"/>
        </w:rPr>
        <w:t xml:space="preserve"> </w:t>
      </w:r>
      <w:r>
        <w:t>Code</w:t>
      </w:r>
    </w:p>
    <w:p w:rsidR="00FE7F62" w:rsidRDefault="00FE7F62">
      <w:pPr>
        <w:spacing w:line="259" w:lineRule="auto"/>
        <w:sectPr w:rsidR="00FE7F62">
          <w:pgSz w:w="12240" w:h="15840"/>
          <w:pgMar w:top="1500" w:right="1200" w:bottom="280" w:left="1160" w:header="720" w:footer="720" w:gutter="0"/>
          <w:cols w:space="720"/>
        </w:sectPr>
      </w:pPr>
    </w:p>
    <w:p w:rsidR="00FE7F62" w:rsidRDefault="00A2295F">
      <w:pPr>
        <w:pStyle w:val="BodyText"/>
        <w:spacing w:before="69" w:line="252" w:lineRule="auto"/>
        <w:ind w:left="260" w:right="288" w:hanging="10"/>
        <w:jc w:val="both"/>
      </w:pPr>
      <w:r>
        <w:t>On the other hand, readable and well-tested code is what makes it easier to refactor, extend and</w:t>
      </w:r>
      <w:r>
        <w:rPr>
          <w:spacing w:val="1"/>
        </w:rPr>
        <w:t xml:space="preserve"> </w:t>
      </w:r>
      <w:r>
        <w:t>modify parts of the system because it is easier and less time-consuming to understand. Readable</w:t>
      </w:r>
      <w:r>
        <w:rPr>
          <w:spacing w:val="1"/>
        </w:rPr>
        <w:t xml:space="preserve"> </w:t>
      </w:r>
      <w:r>
        <w:t>and well-tested code is the foundation of a solid base, where d</w:t>
      </w:r>
      <w:r>
        <w:t>evelopers are confident and quick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changes.</w:t>
      </w:r>
    </w:p>
    <w:p w:rsidR="00FE7F62" w:rsidRDefault="00FE7F62">
      <w:pPr>
        <w:pStyle w:val="BodyText"/>
        <w:spacing w:before="10"/>
        <w:rPr>
          <w:sz w:val="26"/>
        </w:rPr>
      </w:pPr>
    </w:p>
    <w:p w:rsidR="00FE7F62" w:rsidRDefault="00A2295F">
      <w:pPr>
        <w:pStyle w:val="BodyText"/>
        <w:spacing w:line="252" w:lineRule="auto"/>
        <w:ind w:left="260" w:right="497" w:hanging="10"/>
        <w:jc w:val="both"/>
      </w:pPr>
      <w:r>
        <w:t>Good readable code obviously takes more effort to produce than quickly written and poorly</w:t>
      </w:r>
      <w:r>
        <w:rPr>
          <w:spacing w:val="1"/>
        </w:rPr>
        <w:t xml:space="preserve"> </w:t>
      </w:r>
      <w:r>
        <w:t>planned code. At Direct Impact, we believe that the benefits of readable code win over quickly</w:t>
      </w:r>
      <w:r>
        <w:rPr>
          <w:spacing w:val="-57"/>
        </w:rPr>
        <w:t xml:space="preserve"> </w:t>
      </w:r>
      <w:r>
        <w:t>produced</w:t>
      </w:r>
      <w:r>
        <w:rPr>
          <w:spacing w:val="-6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 xml:space="preserve">that </w:t>
      </w:r>
      <w:r>
        <w:t>may</w:t>
      </w:r>
      <w:r>
        <w:rPr>
          <w:spacing w:val="4"/>
        </w:rPr>
        <w:t xml:space="preserve"> </w:t>
      </w:r>
      <w:r>
        <w:t>contain</w:t>
      </w:r>
      <w:r>
        <w:rPr>
          <w:spacing w:val="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errors.</w:t>
      </w:r>
    </w:p>
    <w:p w:rsidR="00FE7F62" w:rsidRDefault="00FE7F62">
      <w:pPr>
        <w:pStyle w:val="BodyText"/>
        <w:spacing w:before="4"/>
        <w:rPr>
          <w:sz w:val="27"/>
        </w:rPr>
      </w:pPr>
    </w:p>
    <w:p w:rsidR="00FE7F62" w:rsidRDefault="00A2295F">
      <w:pPr>
        <w:pStyle w:val="BodyText"/>
        <w:ind w:left="251"/>
        <w:jc w:val="both"/>
      </w:pP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produce</w:t>
      </w:r>
      <w:r>
        <w:rPr>
          <w:spacing w:val="-6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readable</w:t>
      </w:r>
      <w:r>
        <w:rPr>
          <w:spacing w:val="-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coding</w:t>
      </w:r>
      <w:r>
        <w:rPr>
          <w:spacing w:val="-5"/>
        </w:rPr>
        <w:t xml:space="preserve"> </w:t>
      </w:r>
      <w:r>
        <w:t>practices.</w:t>
      </w:r>
    </w:p>
    <w:p w:rsidR="00FE7F62" w:rsidRDefault="00A2295F">
      <w:pPr>
        <w:pStyle w:val="Heading2"/>
        <w:spacing w:before="130"/>
      </w:pPr>
      <w:bookmarkStart w:id="4" w:name="How_do_we_make_our_code_more_readable?"/>
      <w:bookmarkEnd w:id="4"/>
      <w:r>
        <w:t>How</w:t>
      </w:r>
      <w:r>
        <w:rPr>
          <w:spacing w:val="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readable?</w:t>
      </w:r>
    </w:p>
    <w:p w:rsidR="00FE7F62" w:rsidRDefault="00A2295F">
      <w:pPr>
        <w:pStyle w:val="BodyText"/>
        <w:spacing w:before="322" w:line="252" w:lineRule="auto"/>
        <w:ind w:left="260" w:right="547" w:hanging="10"/>
        <w:jc w:val="both"/>
      </w:pPr>
      <w:r>
        <w:t>It would be easy to say that by simply adding comments to our code, it will automatically</w:t>
      </w:r>
      <w:r>
        <w:rPr>
          <w:spacing w:val="1"/>
        </w:rPr>
        <w:t xml:space="preserve"> </w:t>
      </w:r>
      <w:r>
        <w:t>become more readable. But readable code involves much more. Adding relevant comments</w:t>
      </w:r>
      <w:r>
        <w:rPr>
          <w:spacing w:val="1"/>
        </w:rPr>
        <w:t xml:space="preserve"> </w:t>
      </w:r>
      <w:r>
        <w:t>everywhere in our code would be a very laborious task and could become overly com</w:t>
      </w:r>
      <w:r>
        <w:t>mented</w:t>
      </w:r>
      <w:r>
        <w:rPr>
          <w:spacing w:val="1"/>
        </w:rPr>
        <w:t xml:space="preserve"> </w:t>
      </w:r>
      <w:r>
        <w:t>code. Overly commented code would have the opposite effect, making the code harder to read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understand.</w:t>
      </w:r>
    </w:p>
    <w:p w:rsidR="00FE7F62" w:rsidRDefault="00FE7F62">
      <w:pPr>
        <w:pStyle w:val="BodyText"/>
        <w:rPr>
          <w:sz w:val="26"/>
        </w:rPr>
      </w:pPr>
    </w:p>
    <w:p w:rsidR="00FE7F62" w:rsidRDefault="00FE7F62">
      <w:pPr>
        <w:pStyle w:val="BodyText"/>
        <w:rPr>
          <w:sz w:val="26"/>
        </w:rPr>
      </w:pPr>
    </w:p>
    <w:p w:rsidR="00FE7F62" w:rsidRDefault="00FE7F62">
      <w:pPr>
        <w:pStyle w:val="BodyText"/>
        <w:rPr>
          <w:sz w:val="29"/>
        </w:rPr>
      </w:pPr>
    </w:p>
    <w:p w:rsidR="00FE7F62" w:rsidRDefault="00A2295F">
      <w:pPr>
        <w:pStyle w:val="Heading1"/>
        <w:ind w:left="280"/>
        <w:rPr>
          <w:rFonts w:ascii="Times New Roman"/>
        </w:rPr>
      </w:pPr>
      <w:bookmarkStart w:id="5" w:name="REUSABILITY"/>
      <w:bookmarkEnd w:id="5"/>
      <w:r>
        <w:rPr>
          <w:rFonts w:ascii="Times New Roman"/>
        </w:rPr>
        <w:t>REUSABILITY</w:t>
      </w:r>
    </w:p>
    <w:p w:rsidR="00FE7F62" w:rsidRDefault="00A2295F">
      <w:pPr>
        <w:spacing w:before="340"/>
        <w:ind w:left="280"/>
        <w:rPr>
          <w:rFonts w:ascii="Calibri"/>
        </w:rPr>
      </w:pPr>
      <w:r>
        <w:rPr>
          <w:rFonts w:ascii="Calibri"/>
        </w:rPr>
        <w:t>abstract</w:t>
      </w:r>
    </w:p>
    <w:p w:rsidR="00FE7F62" w:rsidRDefault="00FE7F62">
      <w:pPr>
        <w:pStyle w:val="BodyText"/>
        <w:spacing w:before="2"/>
        <w:rPr>
          <w:rFonts w:ascii="Calibri"/>
          <w:sz w:val="26"/>
        </w:rPr>
      </w:pPr>
    </w:p>
    <w:p w:rsidR="00FE7F62" w:rsidRDefault="00A2295F">
      <w:pPr>
        <w:pStyle w:val="BodyText"/>
        <w:spacing w:line="244" w:lineRule="auto"/>
        <w:ind w:left="251" w:right="310"/>
      </w:pPr>
      <w:r>
        <w:t>This</w:t>
      </w:r>
      <w:r>
        <w:rPr>
          <w:spacing w:val="-12"/>
        </w:rPr>
        <w:t xml:space="preserve"> </w:t>
      </w:r>
      <w:r>
        <w:t>paper</w:t>
      </w:r>
      <w:r>
        <w:rPr>
          <w:spacing w:val="-6"/>
        </w:rPr>
        <w:t xml:space="preserve"> </w:t>
      </w:r>
      <w:r>
        <w:t>presents</w:t>
      </w:r>
      <w:r>
        <w:rPr>
          <w:spacing w:val="-7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knowledge-based</w:t>
      </w:r>
      <w:r>
        <w:rPr>
          <w:spacing w:val="-5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modular</w:t>
      </w:r>
      <w:r>
        <w:rPr>
          <w:spacing w:val="-8"/>
        </w:rPr>
        <w:t xml:space="preserve"> </w:t>
      </w:r>
      <w:r>
        <w:t>reusable</w:t>
      </w:r>
      <w:r>
        <w:rPr>
          <w:spacing w:val="-6"/>
        </w:rPr>
        <w:t xml:space="preserve"> </w:t>
      </w:r>
      <w:r>
        <w:t>code.</w:t>
      </w:r>
      <w:r>
        <w:rPr>
          <w:spacing w:val="-57"/>
        </w:rPr>
        <w:t xml:space="preserve"> </w:t>
      </w:r>
      <w:r>
        <w:t>This approach entails three stages: system definition through a system entity structure (SES),</w:t>
      </w:r>
      <w:r>
        <w:rPr>
          <w:spacing w:val="1"/>
        </w:rPr>
        <w:t xml:space="preserve"> </w:t>
      </w:r>
      <w:r>
        <w:t>SES pruning and model synthesis using an expert system (ES), and the evaluation of candidate</w:t>
      </w:r>
      <w:r>
        <w:rPr>
          <w:spacing w:val="1"/>
        </w:rPr>
        <w:t xml:space="preserve"> </w:t>
      </w:r>
      <w:r>
        <w:t xml:space="preserve">design models using discrete event simulation (DEVS). An example of </w:t>
      </w:r>
      <w:r>
        <w:t>this approach is shown</w:t>
      </w:r>
      <w:r>
        <w:rPr>
          <w:spacing w:val="1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(GDSS)</w:t>
      </w:r>
      <w:r>
        <w:rPr>
          <w:spacing w:val="-2"/>
        </w:rPr>
        <w:t xml:space="preserve"> </w:t>
      </w:r>
      <w:r>
        <w:t>idea generation</w:t>
      </w:r>
      <w:r>
        <w:rPr>
          <w:spacing w:val="-4"/>
        </w:rPr>
        <w:t xml:space="preserve"> </w:t>
      </w:r>
      <w:r>
        <w:t>tool.</w:t>
      </w:r>
    </w:p>
    <w:p w:rsidR="00FE7F62" w:rsidRDefault="00FE7F62">
      <w:pPr>
        <w:spacing w:line="244" w:lineRule="auto"/>
        <w:sectPr w:rsidR="00FE7F62">
          <w:pgSz w:w="12240" w:h="15840"/>
          <w:pgMar w:top="1040" w:right="1200" w:bottom="280" w:left="1160" w:header="720" w:footer="720" w:gutter="0"/>
          <w:cols w:space="720"/>
        </w:sectPr>
      </w:pPr>
    </w:p>
    <w:p w:rsidR="00FE7F62" w:rsidRDefault="00A2295F">
      <w:pPr>
        <w:pStyle w:val="BodyText"/>
        <w:ind w:left="66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63571" cy="622725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571" cy="622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F62">
      <w:pgSz w:w="12240" w:h="15840"/>
      <w:pgMar w:top="1120" w:right="120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7F62"/>
    <w:rsid w:val="00AA539A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2D142"/>
  <w15:docId w15:val="{66538A2F-8B6B-074F-B38A-6880B630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5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works/the-impact-of-naming-conventions-on-code-readability/" TargetMode="External" /><Relationship Id="rId13" Type="http://schemas.openxmlformats.org/officeDocument/2006/relationships/hyperlink" Target="https://app.works/the-impact-of-naming-conventions-on-code-readability/" TargetMode="External" /><Relationship Id="rId18" Type="http://schemas.openxmlformats.org/officeDocument/2006/relationships/image" Target="media/image2.jpeg" /><Relationship Id="rId3" Type="http://schemas.openxmlformats.org/officeDocument/2006/relationships/webSettings" Target="webSettings.xml" /><Relationship Id="rId7" Type="http://schemas.openxmlformats.org/officeDocument/2006/relationships/hyperlink" Target="https://app.works/the-impact-of-naming-conventions-on-code-readability/" TargetMode="External" /><Relationship Id="rId12" Type="http://schemas.openxmlformats.org/officeDocument/2006/relationships/hyperlink" Target="https://app.works/the-impact-of-naming-conventions-on-code-readability/" TargetMode="External" /><Relationship Id="rId17" Type="http://schemas.openxmlformats.org/officeDocument/2006/relationships/hyperlink" Target="https://app.works/the-impact-of-naming-conventions-on-code-readability/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app.works/the-impact-of-naming-conventions-on-code-readability/" TargetMode="External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app.works/the-impact-of-naming-conventions-on-code-readability/" TargetMode="External" /><Relationship Id="rId11" Type="http://schemas.openxmlformats.org/officeDocument/2006/relationships/hyperlink" Target="https://app.works/the-impact-of-naming-conventions-on-code-readability/" TargetMode="External" /><Relationship Id="rId5" Type="http://schemas.openxmlformats.org/officeDocument/2006/relationships/hyperlink" Target="https://app.works/the-impact-of-naming-conventions-on-code-readability/" TargetMode="External" /><Relationship Id="rId15" Type="http://schemas.openxmlformats.org/officeDocument/2006/relationships/hyperlink" Target="https://app.works/the-impact-of-naming-conventions-on-code-readability/" TargetMode="External" /><Relationship Id="rId10" Type="http://schemas.openxmlformats.org/officeDocument/2006/relationships/hyperlink" Target="https://app.works/the-impact-of-naming-conventions-on-code-readability/" TargetMode="External" /><Relationship Id="rId19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hyperlink" Target="https://app.works/the-impact-of-naming-conventions-on-code-readability/" TargetMode="External" /><Relationship Id="rId14" Type="http://schemas.openxmlformats.org/officeDocument/2006/relationships/hyperlink" Target="https://app.works/the-impact-of-naming-conventions-on-code-readabili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919025146364</cp:lastModifiedBy>
  <cp:revision>2</cp:revision>
  <dcterms:created xsi:type="dcterms:W3CDTF">2022-11-26T15:23:00Z</dcterms:created>
  <dcterms:modified xsi:type="dcterms:W3CDTF">2022-11-26T15:23:00Z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2022-11-26T00:00:00Z</vt:filetime>
  </property>
</Properties>
</file>