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t xml:space="preserve"> 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 xml:space="preserve">Jeevitha V </w:t>
      </w:r>
    </w:p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 19ECR0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>51</w:t>
      </w: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1.MOTION DETECTION USING PIR SENSOR: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241808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int sensorState = 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pinMode(2, INPUT);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pinMode(13, 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Serial.begin(9600);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read the state of the sensor/digital input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sensorState = digitalRead(2);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check if sensor pin is HIGH. if it is, set the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LED on.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 (sensorState == HIGH)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digitalWrite(13, 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Serial.println("Sensor activated!");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 else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digitalWrite(13, 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delay(10); // Delay a little bit to improve simulation performance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2.TEMPERATURE DETECTION USING TEMPERATURE SENSOR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241808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#include &lt;LiquidCrystal.h&gt;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LiquidCrystal lcd(12, 11, 5, 4, 3,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float a;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lcd.begin(16,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pinMode(6,OUTPUT);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a=analogRead(1);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a=a*0.0048828125;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a=(a-0.5)*100;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lcd.clear();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lcd.setCursor(0, 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lcd.print(a);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lcd.print("C");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if(a&gt;60)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digitalWrite(6,HIGH);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else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digitalWrite(6,LOW);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sectPr>
      <w:headerReference w:type="default" r:id="rId4"/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749</Characters>
  <Application>WPS Office</Application>
  <Paragraphs>67</Paragraphs>
  <CharactersWithSpaces>900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2022-09-26T16:04:09Z</dcterms:created>
  <dc:creator>WPS Office</dc:creator>
  <lastModifiedBy>SM-M205F</lastModifiedBy>
  <dcterms:modified xsi:type="dcterms:W3CDTF">2022-09-28T05:27:35Z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22d5bbdcf46645978ab10c910acf5cc3</vt:lpwstr>
  </property>
</Properties>
</file>