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eastAsia="Times New Roman" w:hAnsi="Times New Roman"/>
          <w:b/>
          <w:sz w:val="48"/>
          <w:szCs w:val="48"/>
        </w:rPr>
      </w:pPr>
      <w:r>
        <w:rPr/>
        <w:t xml:space="preserve">  </w:t>
      </w:r>
      <w:r>
        <w:rPr>
          <w:rFonts w:ascii="Times New Roman" w:cs="Times New Roman" w:eastAsia="Times New Roman" w:hAnsi="Times New Roman"/>
          <w:b/>
          <w:sz w:val="48"/>
          <w:szCs w:val="48"/>
        </w:rPr>
        <w:t xml:space="preserve"> </w:t>
      </w:r>
      <w:r>
        <w:rPr>
          <w:rFonts w:cs="Times New Roman" w:eastAsia="Times New Roman" w:hAnsi="Times New Roman"/>
          <w:b/>
          <w:sz w:val="48"/>
          <w:szCs w:val="48"/>
          <w:lang w:val="en-US"/>
        </w:rPr>
        <w:t xml:space="preserve">Jeevitha V </w:t>
      </w:r>
    </w:p>
    <w:p>
      <w:pPr>
        <w:pStyle w:val="style0"/>
        <w:rPr>
          <w:rFonts w:ascii="Times New Roman" w:cs="Times New Roman" w:eastAsia="Times New Roman" w:hAnsi="Times New Roman"/>
          <w:b/>
          <w:sz w:val="48"/>
          <w:szCs w:val="48"/>
        </w:rPr>
      </w:pPr>
      <w:r>
        <w:rPr>
          <w:rFonts w:ascii="Times New Roman" w:cs="Times New Roman" w:eastAsia="Times New Roman" w:hAnsi="Times New Roman"/>
          <w:b/>
          <w:sz w:val="48"/>
          <w:szCs w:val="48"/>
        </w:rPr>
        <w:t xml:space="preserve">  19ECR0</w:t>
      </w:r>
      <w:r>
        <w:rPr>
          <w:rFonts w:cs="Times New Roman" w:eastAsia="Times New Roman" w:hAnsi="Times New Roman"/>
          <w:b/>
          <w:sz w:val="48"/>
          <w:szCs w:val="48"/>
          <w:lang w:val="en-US"/>
        </w:rPr>
        <w:t>51</w:t>
      </w:r>
    </w:p>
    <w:p>
      <w:pPr>
        <w:pStyle w:val="style0"/>
        <w:rPr>
          <w:color w:val="ff00ff"/>
          <w:sz w:val="38"/>
          <w:szCs w:val="38"/>
        </w:rPr>
      </w:pPr>
      <w:r>
        <w:rPr>
          <w:color w:val="ff00ff"/>
          <w:sz w:val="38"/>
          <w:szCs w:val="38"/>
        </w:rPr>
        <w:t>1.MOTION DETECTION USING PIR SENSOR: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510" cy="241808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1808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int sensorState = 0;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void setup()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pinMode(2, INPUT);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pinMode(13, OUTPUT);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Serial.begin(9600);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void loop()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// read the state of the sensor/digital input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sensorState = digitalRead(2);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// check if sensor pin is HIGH. if it is, set the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// LED on.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if (sensorState == HIGH) {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  digitalWrite(13, HIGH);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  Serial.println("Sensor activated!");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} else {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  digitalWrite(13, LOW);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}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delay(10); // Delay a little bit to improve simulation performance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}</w:t>
      </w:r>
    </w:p>
    <w:p>
      <w:pPr>
        <w:pStyle w:val="style0"/>
        <w:rPr/>
      </w:pPr>
    </w:p>
    <w:p>
      <w:pPr>
        <w:pStyle w:val="style0"/>
        <w:rPr>
          <w:color w:val="ff00ff"/>
          <w:sz w:val="38"/>
          <w:szCs w:val="38"/>
        </w:rPr>
      </w:pPr>
      <w:r>
        <w:rPr>
          <w:color w:val="ff00ff"/>
          <w:sz w:val="38"/>
          <w:szCs w:val="38"/>
        </w:rPr>
        <w:t>2.TEMPERATURE DETECTION USING TEMPERATURE SENSOR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510" cy="241808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1808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#include &lt;LiquidCrystal.h&gt;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LiquidCrystal lcd(12, 11, 5, 4, 3, 2);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float a;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void setup() {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lcd.begin(16, 2);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 pinMode(6,OUTPUT);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void loop() {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a=analogRead(1);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a=a*0.0048828125;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a=(a-0.5)*100;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lcd.clear();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 lcd.setCursor(0, 0);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lcd.print(a);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lcd.print("C");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if(a&gt;60)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{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  digitalWrite(6,HIGH);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}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else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  digitalWrite(6,LOW);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}</w:t>
      </w:r>
    </w:p>
    <w:p>
      <w:pPr>
        <w:pStyle w:val="style0"/>
        <w:rPr/>
      </w:pPr>
    </w:p>
    <w:sectPr>
      <w:headerReference w:type="default" r:id="rId4"/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117</Words>
  <Characters>749</Characters>
  <Application>WPS Office</Application>
  <Paragraphs>67</Paragraphs>
  <CharactersWithSpaces>900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2022-09-26T16:04:09Z</dcterms:created>
  <dc:creator>WPS Office</dc:creator>
  <lastModifiedBy>SM-M205F</lastModifiedBy>
  <dcterms:modified xsi:type="dcterms:W3CDTF">2022-09-26T16:04:09Z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22d5bbdcf46645978ab10c910acf5cc3</vt:lpwstr>
  </property>
</Properties>
</file>