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17" w:rsidRPr="00597F6D" w:rsidRDefault="00330317" w:rsidP="00330317">
      <w:pPr>
        <w:rPr>
          <w:rFonts w:ascii="Times New Roman" w:hAnsi="Times New Roman" w:cs="Times New Roman"/>
          <w:b/>
          <w:sz w:val="28"/>
          <w:szCs w:val="28"/>
          <w:lang w:val="en-US"/>
        </w:rPr>
      </w:pPr>
      <w:r>
        <w:rPr>
          <w:rFonts w:ascii="Bookman Old Style" w:hAnsi="Bookman Old Style"/>
          <w:b/>
          <w:sz w:val="28"/>
          <w:szCs w:val="28"/>
          <w:lang w:val="en-US"/>
        </w:rPr>
        <w:t xml:space="preserve">                               </w:t>
      </w:r>
      <w:r w:rsidRPr="00597F6D">
        <w:rPr>
          <w:rFonts w:ascii="Times New Roman" w:hAnsi="Times New Roman" w:cs="Times New Roman"/>
          <w:b/>
          <w:sz w:val="28"/>
          <w:szCs w:val="28"/>
          <w:lang w:val="en-US"/>
        </w:rPr>
        <w:t xml:space="preserve">PROJECT OBJECTIVES </w:t>
      </w:r>
    </w:p>
    <w:p w:rsidR="00330317" w:rsidRPr="0016730D" w:rsidRDefault="00330317" w:rsidP="00330317">
      <w:pPr>
        <w:shd w:val="clear" w:color="auto" w:fill="FFFFFF"/>
        <w:spacing w:after="0" w:line="240" w:lineRule="auto"/>
        <w:rPr>
          <w:rFonts w:ascii="Times New Roman" w:eastAsia="Times New Roman" w:hAnsi="Times New Roman" w:cs="Times New Roman"/>
          <w:b/>
          <w:color w:val="222222"/>
          <w:sz w:val="26"/>
          <w:szCs w:val="26"/>
          <w:lang w:eastAsia="en-IN"/>
        </w:rPr>
      </w:pPr>
      <w:bookmarkStart w:id="0" w:name="_GoBack"/>
      <w:r w:rsidRPr="00597F6D">
        <w:rPr>
          <w:rFonts w:ascii="Times New Roman" w:eastAsia="Times New Roman" w:hAnsi="Times New Roman" w:cs="Times New Roman"/>
          <w:b/>
          <w:color w:val="222222"/>
          <w:sz w:val="26"/>
          <w:szCs w:val="26"/>
          <w:lang w:eastAsia="en-IN"/>
        </w:rPr>
        <w:t>AIM OF THE PROJECT:</w:t>
      </w:r>
    </w:p>
    <w:bookmarkEnd w:id="0"/>
    <w:p w:rsidR="00330317" w:rsidRPr="0016730D" w:rsidRDefault="00330317" w:rsidP="00330317">
      <w:pPr>
        <w:shd w:val="clear" w:color="auto" w:fill="FFFFFF"/>
        <w:spacing w:after="0" w:line="240" w:lineRule="auto"/>
        <w:rPr>
          <w:rFonts w:ascii="Bookman Old Style" w:eastAsia="Times New Roman" w:hAnsi="Bookman Old Style" w:cs="Arial"/>
          <w:color w:val="222222"/>
          <w:sz w:val="26"/>
          <w:szCs w:val="26"/>
          <w:lang w:eastAsia="en-IN"/>
        </w:rPr>
      </w:pPr>
      <w:r w:rsidRPr="00597F6D">
        <w:rPr>
          <w:rFonts w:ascii="Bookman Old Style" w:eastAsia="Times New Roman" w:hAnsi="Bookman Old Style" w:cs="Arial"/>
          <w:color w:val="222222"/>
          <w:sz w:val="26"/>
          <w:szCs w:val="26"/>
          <w:lang w:eastAsia="en-IN"/>
        </w:rPr>
        <w:br/>
        <w:t>  The main aim is to test the ability of motor function of the</w:t>
      </w:r>
      <w:r w:rsidRPr="00597F6D">
        <w:rPr>
          <w:rFonts w:ascii="Bookman Old Style" w:eastAsia="Times New Roman" w:hAnsi="Bookman Old Style" w:cs="Arial"/>
          <w:color w:val="222222"/>
          <w:sz w:val="26"/>
          <w:szCs w:val="26"/>
          <w:lang w:eastAsia="en-IN"/>
        </w:rPr>
        <w:br/>
        <w:t>patient with Parkinson’s disease.</w:t>
      </w:r>
    </w:p>
    <w:p w:rsidR="00330317" w:rsidRPr="0016730D" w:rsidRDefault="00330317" w:rsidP="00330317">
      <w:pPr>
        <w:shd w:val="clear" w:color="auto" w:fill="FFFFFF"/>
        <w:spacing w:after="0" w:line="240" w:lineRule="auto"/>
        <w:rPr>
          <w:rFonts w:ascii="Times New Roman" w:eastAsia="Times New Roman" w:hAnsi="Times New Roman" w:cs="Times New Roman"/>
          <w:b/>
          <w:color w:val="222222"/>
          <w:sz w:val="26"/>
          <w:szCs w:val="26"/>
          <w:lang w:eastAsia="en-IN"/>
        </w:rPr>
      </w:pPr>
      <w:r w:rsidRPr="00597F6D">
        <w:rPr>
          <w:rFonts w:ascii="Bookman Old Style" w:eastAsia="Times New Roman" w:hAnsi="Bookman Old Style" w:cs="Arial"/>
          <w:color w:val="222222"/>
          <w:sz w:val="26"/>
          <w:szCs w:val="26"/>
          <w:lang w:eastAsia="en-IN"/>
        </w:rPr>
        <w:br/>
      </w:r>
      <w:r w:rsidRPr="00597F6D">
        <w:rPr>
          <w:rFonts w:ascii="Times New Roman" w:eastAsia="Times New Roman" w:hAnsi="Times New Roman" w:cs="Times New Roman"/>
          <w:b/>
          <w:color w:val="222222"/>
          <w:sz w:val="26"/>
          <w:szCs w:val="26"/>
          <w:lang w:eastAsia="en-IN"/>
        </w:rPr>
        <w:t>SCO</w:t>
      </w:r>
      <w:r w:rsidRPr="0016730D">
        <w:rPr>
          <w:rFonts w:ascii="Times New Roman" w:eastAsia="Times New Roman" w:hAnsi="Times New Roman" w:cs="Times New Roman"/>
          <w:b/>
          <w:color w:val="222222"/>
          <w:sz w:val="26"/>
          <w:szCs w:val="26"/>
          <w:lang w:eastAsia="en-IN"/>
        </w:rPr>
        <w:t>PE OF THE PROJECT:</w:t>
      </w:r>
    </w:p>
    <w:p w:rsidR="00330317" w:rsidRPr="0016730D" w:rsidRDefault="00330317" w:rsidP="00330317">
      <w:pPr>
        <w:shd w:val="clear" w:color="auto" w:fill="FFFFFF"/>
        <w:spacing w:after="0" w:line="240" w:lineRule="auto"/>
        <w:rPr>
          <w:rFonts w:ascii="Bookman Old Style" w:eastAsia="Times New Roman" w:hAnsi="Bookman Old Style" w:cs="Arial"/>
          <w:color w:val="222222"/>
          <w:sz w:val="26"/>
          <w:szCs w:val="26"/>
          <w:lang w:eastAsia="en-IN"/>
        </w:rPr>
      </w:pPr>
      <w:r w:rsidRPr="0016730D">
        <w:rPr>
          <w:rFonts w:ascii="Times New Roman" w:eastAsia="Times New Roman" w:hAnsi="Times New Roman" w:cs="Times New Roman"/>
          <w:b/>
          <w:color w:val="222222"/>
          <w:sz w:val="26"/>
          <w:szCs w:val="26"/>
          <w:lang w:eastAsia="en-IN"/>
        </w:rPr>
        <w:br/>
      </w:r>
      <w:r w:rsidRPr="0016730D">
        <w:rPr>
          <w:rFonts w:ascii="Bookman Old Style" w:eastAsia="Times New Roman" w:hAnsi="Bookman Old Style" w:cs="Arial"/>
          <w:color w:val="222222"/>
          <w:sz w:val="26"/>
          <w:szCs w:val="26"/>
          <w:lang w:eastAsia="en-IN"/>
        </w:rPr>
        <w:t xml:space="preserve">  The scope of </w:t>
      </w:r>
      <w:r w:rsidRPr="00597F6D">
        <w:rPr>
          <w:rFonts w:ascii="Bookman Old Style" w:eastAsia="Times New Roman" w:hAnsi="Bookman Old Style" w:cs="Arial"/>
          <w:color w:val="222222"/>
          <w:sz w:val="26"/>
          <w:szCs w:val="26"/>
          <w:lang w:eastAsia="en-IN"/>
        </w:rPr>
        <w:t>this proj</w:t>
      </w:r>
      <w:r w:rsidRPr="0016730D">
        <w:rPr>
          <w:rFonts w:ascii="Bookman Old Style" w:eastAsia="Times New Roman" w:hAnsi="Bookman Old Style" w:cs="Arial"/>
          <w:color w:val="222222"/>
          <w:sz w:val="26"/>
          <w:szCs w:val="26"/>
          <w:lang w:eastAsia="en-IN"/>
        </w:rPr>
        <w:t xml:space="preserve">ect is to show the </w:t>
      </w:r>
      <w:r w:rsidRPr="00597F6D">
        <w:rPr>
          <w:rFonts w:ascii="Bookman Old Style" w:eastAsia="Times New Roman" w:hAnsi="Bookman Old Style" w:cs="Arial"/>
          <w:color w:val="222222"/>
          <w:sz w:val="26"/>
          <w:szCs w:val="26"/>
          <w:lang w:eastAsia="en-IN"/>
        </w:rPr>
        <w:t>high accuracy of</w:t>
      </w:r>
      <w:r w:rsidRPr="00597F6D">
        <w:rPr>
          <w:rFonts w:ascii="Bookman Old Style" w:eastAsia="Times New Roman" w:hAnsi="Bookman Old Style" w:cs="Arial"/>
          <w:color w:val="222222"/>
          <w:sz w:val="26"/>
          <w:szCs w:val="26"/>
          <w:lang w:eastAsia="en-IN"/>
        </w:rPr>
        <w:br/>
        <w:t>detecting Parkinson’s disease in early stage.</w:t>
      </w:r>
      <w:r w:rsidRPr="00597F6D">
        <w:rPr>
          <w:rFonts w:ascii="Bookman Old Style" w:eastAsia="Times New Roman" w:hAnsi="Bookman Old Style" w:cs="Arial"/>
          <w:color w:val="222222"/>
          <w:sz w:val="26"/>
          <w:szCs w:val="26"/>
          <w:lang w:eastAsia="en-IN"/>
        </w:rPr>
        <w:br/>
      </w:r>
      <w:r w:rsidRPr="00597F6D">
        <w:rPr>
          <w:rFonts w:ascii="Bookman Old Style" w:eastAsia="Times New Roman" w:hAnsi="Bookman Old Style" w:cs="Arial"/>
          <w:color w:val="222222"/>
          <w:sz w:val="26"/>
          <w:szCs w:val="26"/>
          <w:lang w:eastAsia="en-IN"/>
        </w:rPr>
        <w:br/>
      </w:r>
      <w:r w:rsidRPr="00597F6D">
        <w:rPr>
          <w:rFonts w:ascii="Times New Roman" w:eastAsia="Times New Roman" w:hAnsi="Times New Roman" w:cs="Times New Roman"/>
          <w:b/>
          <w:color w:val="222222"/>
          <w:sz w:val="26"/>
          <w:szCs w:val="26"/>
          <w:lang w:eastAsia="en-IN"/>
        </w:rPr>
        <w:t>DESIGN AND METHODOLOGIES:</w:t>
      </w:r>
    </w:p>
    <w:p w:rsidR="00330317" w:rsidRPr="00597F6D" w:rsidRDefault="00330317" w:rsidP="00330317">
      <w:pPr>
        <w:shd w:val="clear" w:color="auto" w:fill="FFFFFF"/>
        <w:spacing w:after="0" w:line="240" w:lineRule="auto"/>
        <w:rPr>
          <w:rFonts w:ascii="Bookman Old Style" w:eastAsia="Times New Roman" w:hAnsi="Bookman Old Style" w:cs="Arial"/>
          <w:color w:val="222222"/>
          <w:sz w:val="24"/>
          <w:szCs w:val="24"/>
          <w:lang w:eastAsia="en-IN"/>
        </w:rPr>
      </w:pPr>
      <w:r w:rsidRPr="00597F6D">
        <w:rPr>
          <w:rFonts w:ascii="Times New Roman" w:eastAsia="Times New Roman" w:hAnsi="Times New Roman" w:cs="Times New Roman"/>
          <w:b/>
          <w:color w:val="222222"/>
          <w:sz w:val="26"/>
          <w:szCs w:val="26"/>
          <w:lang w:eastAsia="en-IN"/>
        </w:rPr>
        <w:br/>
        <w:t>MODULE 1:</w:t>
      </w:r>
      <w:r w:rsidRPr="00597F6D">
        <w:rPr>
          <w:rFonts w:ascii="Times New Roman" w:eastAsia="Times New Roman" w:hAnsi="Times New Roman" w:cs="Times New Roman"/>
          <w:b/>
          <w:color w:val="222222"/>
          <w:sz w:val="26"/>
          <w:szCs w:val="26"/>
          <w:lang w:eastAsia="en-IN"/>
        </w:rPr>
        <w:br/>
      </w:r>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 Data Collection</w:t>
      </w:r>
      <w:r w:rsidRPr="00597F6D">
        <w:rPr>
          <w:rFonts w:ascii="Bookman Old Style" w:eastAsia="Times New Roman" w:hAnsi="Bookman Old Style" w:cs="Arial"/>
          <w:color w:val="222222"/>
          <w:sz w:val="26"/>
          <w:szCs w:val="26"/>
          <w:lang w:eastAsia="en-IN"/>
        </w:rPr>
        <w:br/>
      </w:r>
      <w:r w:rsidRPr="00597F6D">
        <w:rPr>
          <w:rFonts w:ascii="Times New Roman" w:eastAsia="Times New Roman" w:hAnsi="Times New Roman" w:cs="Times New Roman"/>
          <w:b/>
          <w:color w:val="222222"/>
          <w:sz w:val="26"/>
          <w:szCs w:val="26"/>
          <w:lang w:eastAsia="en-IN"/>
        </w:rPr>
        <w:t>MODULE 2:</w:t>
      </w:r>
      <w:r w:rsidRPr="00597F6D">
        <w:rPr>
          <w:rFonts w:ascii="Times New Roman" w:eastAsia="Times New Roman" w:hAnsi="Times New Roman" w:cs="Times New Roman"/>
          <w:b/>
          <w:color w:val="222222"/>
          <w:sz w:val="26"/>
          <w:szCs w:val="26"/>
          <w:lang w:eastAsia="en-IN"/>
        </w:rPr>
        <w:br/>
      </w:r>
      <w:r w:rsidRPr="00597F6D">
        <w:rPr>
          <w:rFonts w:ascii="Bookman Old Style" w:eastAsia="Times New Roman" w:hAnsi="Bookman Old Style" w:cs="Arial"/>
          <w:color w:val="222222"/>
          <w:sz w:val="26"/>
          <w:szCs w:val="26"/>
          <w:lang w:eastAsia="en-IN"/>
        </w:rPr>
        <w:t xml:space="preserve">                    </w:t>
      </w:r>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•Training and testing of data.</w:t>
      </w:r>
      <w:r w:rsidRPr="00597F6D">
        <w:rPr>
          <w:rFonts w:ascii="Bookman Old Style" w:eastAsia="Times New Roman" w:hAnsi="Bookman Old Style" w:cs="Arial"/>
          <w:color w:val="222222"/>
          <w:sz w:val="26"/>
          <w:szCs w:val="26"/>
          <w:lang w:eastAsia="en-IN"/>
        </w:rPr>
        <w:br/>
      </w:r>
      <w:r w:rsidRPr="00597F6D">
        <w:rPr>
          <w:rFonts w:ascii="Times New Roman" w:eastAsia="Times New Roman" w:hAnsi="Times New Roman" w:cs="Times New Roman"/>
          <w:b/>
          <w:color w:val="222222"/>
          <w:sz w:val="26"/>
          <w:szCs w:val="26"/>
          <w:lang w:eastAsia="en-IN"/>
        </w:rPr>
        <w:t>MODULE 3:</w:t>
      </w:r>
      <w:r w:rsidRPr="00597F6D">
        <w:rPr>
          <w:rFonts w:ascii="Times New Roman" w:eastAsia="Times New Roman" w:hAnsi="Times New Roman" w:cs="Times New Roman"/>
          <w:b/>
          <w:color w:val="222222"/>
          <w:sz w:val="26"/>
          <w:szCs w:val="26"/>
          <w:lang w:eastAsia="en-IN"/>
        </w:rPr>
        <w:br/>
      </w:r>
      <w:r w:rsidRPr="00597F6D">
        <w:rPr>
          <w:rFonts w:ascii="Bookman Old Style" w:eastAsia="Times New Roman" w:hAnsi="Bookman Old Style" w:cs="Arial"/>
          <w:color w:val="222222"/>
          <w:sz w:val="26"/>
          <w:szCs w:val="26"/>
          <w:lang w:eastAsia="en-IN"/>
        </w:rPr>
        <w:t>                   </w:t>
      </w:r>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 Apply XG</w:t>
      </w:r>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Boost algorithm.</w:t>
      </w:r>
      <w:r w:rsidRPr="00597F6D">
        <w:rPr>
          <w:rFonts w:ascii="Bookman Old Style" w:eastAsia="Times New Roman" w:hAnsi="Bookman Old Style" w:cs="Arial"/>
          <w:color w:val="222222"/>
          <w:sz w:val="26"/>
          <w:szCs w:val="26"/>
          <w:lang w:eastAsia="en-IN"/>
        </w:rPr>
        <w:br/>
      </w:r>
      <w:r w:rsidRPr="00597F6D">
        <w:rPr>
          <w:rFonts w:ascii="Times New Roman" w:eastAsia="Times New Roman" w:hAnsi="Times New Roman" w:cs="Times New Roman"/>
          <w:b/>
          <w:color w:val="222222"/>
          <w:sz w:val="26"/>
          <w:szCs w:val="26"/>
          <w:lang w:eastAsia="en-IN"/>
        </w:rPr>
        <w:t>MODULE 4</w:t>
      </w:r>
      <w:r w:rsidRPr="00597F6D">
        <w:rPr>
          <w:rFonts w:ascii="Bookman Old Style" w:eastAsia="Times New Roman" w:hAnsi="Bookman Old Style" w:cs="Arial"/>
          <w:color w:val="222222"/>
          <w:sz w:val="26"/>
          <w:szCs w:val="26"/>
          <w:lang w:eastAsia="en-IN"/>
        </w:rPr>
        <w:t>:</w:t>
      </w:r>
      <w:r w:rsidRPr="00597F6D">
        <w:rPr>
          <w:rFonts w:ascii="Bookman Old Style" w:eastAsia="Times New Roman" w:hAnsi="Bookman Old Style" w:cs="Arial"/>
          <w:color w:val="222222"/>
          <w:sz w:val="26"/>
          <w:szCs w:val="26"/>
          <w:lang w:eastAsia="en-IN"/>
        </w:rPr>
        <w:br/>
        <w:t xml:space="preserve">                  </w:t>
      </w:r>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 •Cod completion.</w:t>
      </w:r>
      <w:r w:rsidRPr="00597F6D">
        <w:rPr>
          <w:rFonts w:ascii="Bookman Old Style" w:eastAsia="Times New Roman" w:hAnsi="Bookman Old Style" w:cs="Arial"/>
          <w:color w:val="222222"/>
          <w:sz w:val="26"/>
          <w:szCs w:val="26"/>
          <w:lang w:eastAsia="en-IN"/>
        </w:rPr>
        <w:br/>
      </w:r>
      <w:r w:rsidRPr="00597F6D">
        <w:rPr>
          <w:rFonts w:ascii="Bookman Old Style" w:eastAsia="Times New Roman" w:hAnsi="Bookman Old Style" w:cs="Arial"/>
          <w:color w:val="222222"/>
          <w:sz w:val="26"/>
          <w:szCs w:val="26"/>
          <w:lang w:eastAsia="en-IN"/>
        </w:rPr>
        <w:br/>
        <w:t>To outline the different goals and objectives of included studies, we have further categorized them based on the type of diagnosis and their general aim. From the perspective of diagnostics, these studies could be divided into (a) the diagnosis or detection of PD (which compares data collected from PD patients and healthy controls), (b) differential diagnosis (discrimination between patients with idiopathic PD and patients with atypical Parkinsonism), and (c) sub-typing (discrimination among sub-types of PD</w:t>
      </w:r>
      <w:r w:rsidRPr="0016730D">
        <w:rPr>
          <w:rFonts w:ascii="Bookman Old Style" w:eastAsia="Times New Roman" w:hAnsi="Bookman Old Style" w:cs="Arial"/>
          <w:color w:val="222222"/>
          <w:sz w:val="26"/>
          <w:szCs w:val="26"/>
          <w:lang w:eastAsia="en-IN"/>
        </w:rPr>
        <w:t>).</w:t>
      </w:r>
      <w:r w:rsidRPr="0016730D">
        <w:rPr>
          <w:rFonts w:ascii="Bookman Old Style" w:eastAsia="Times New Roman" w:hAnsi="Bookman Old Style" w:cs="Arial"/>
          <w:color w:val="222222"/>
          <w:sz w:val="26"/>
          <w:szCs w:val="26"/>
          <w:lang w:eastAsia="en-IN"/>
        </w:rPr>
        <w:br/>
      </w:r>
      <w:r w:rsidRPr="0016730D">
        <w:rPr>
          <w:rFonts w:ascii="Bookman Old Style" w:eastAsia="Times New Roman" w:hAnsi="Bookman Old Style" w:cs="Arial"/>
          <w:color w:val="222222"/>
          <w:sz w:val="26"/>
          <w:szCs w:val="26"/>
          <w:lang w:eastAsia="en-IN"/>
        </w:rPr>
        <w:br/>
        <w:t xml:space="preserve">Included studies were also </w:t>
      </w:r>
      <w:proofErr w:type="spellStart"/>
      <w:r w:rsidRPr="0016730D">
        <w:rPr>
          <w:rFonts w:ascii="Bookman Old Style" w:eastAsia="Times New Roman" w:hAnsi="Bookman Old Style" w:cs="Arial"/>
          <w:color w:val="222222"/>
          <w:sz w:val="26"/>
          <w:szCs w:val="26"/>
          <w:lang w:eastAsia="en-IN"/>
        </w:rPr>
        <w:t>Analyzed</w:t>
      </w:r>
      <w:proofErr w:type="spellEnd"/>
      <w:r w:rsidRPr="0016730D">
        <w:rPr>
          <w:rFonts w:ascii="Bookman Old Style" w:eastAsia="Times New Roman" w:hAnsi="Bookman Old Style" w:cs="Arial"/>
          <w:color w:val="222222"/>
          <w:sz w:val="26"/>
          <w:szCs w:val="26"/>
          <w:lang w:eastAsia="en-IN"/>
        </w:rPr>
        <w:t xml:space="preserve"> </w:t>
      </w:r>
      <w:r w:rsidRPr="00597F6D">
        <w:rPr>
          <w:rFonts w:ascii="Bookman Old Style" w:eastAsia="Times New Roman" w:hAnsi="Bookman Old Style" w:cs="Arial"/>
          <w:color w:val="222222"/>
          <w:sz w:val="26"/>
          <w:szCs w:val="26"/>
          <w:lang w:eastAsia="en-IN"/>
        </w:rPr>
        <w:t>for their general aim: For studies with a focus on the development of novel technical approaches to be used in the diagnosis of Parkinson's disease, e.g., new machine learning and deep learning models and architectures, data acquisition devices, and feature extraction algorithms that haven't been previously presented and/or employed, we defined them as (a) “methodology” studies. Studies that validate and investigate (a) the application of previously published and validated machine learning and deep learning models, and/or (b) the feasibility of introducing data modalities that are not commonly used in the machine learning-based diagnosis</w:t>
      </w:r>
      <w:r w:rsidRPr="00597F6D">
        <w:rPr>
          <w:rFonts w:ascii="Bookman Old Style" w:eastAsia="Times New Roman" w:hAnsi="Bookman Old Style" w:cs="Arial"/>
          <w:color w:val="222222"/>
          <w:sz w:val="24"/>
          <w:szCs w:val="24"/>
          <w:lang w:eastAsia="en-IN"/>
        </w:rPr>
        <w:t xml:space="preserve"> of PD (e.g., CSF data), were defined as (b) “clinical application” </w:t>
      </w:r>
      <w:r>
        <w:rPr>
          <w:rFonts w:ascii="Bookman Old Style" w:eastAsia="Times New Roman" w:hAnsi="Bookman Old Style" w:cs="Arial"/>
          <w:color w:val="222222"/>
          <w:sz w:val="24"/>
          <w:szCs w:val="24"/>
          <w:lang w:eastAsia="en-IN"/>
        </w:rPr>
        <w:t>studies.</w:t>
      </w:r>
    </w:p>
    <w:tbl>
      <w:tblPr>
        <w:tblW w:w="0" w:type="auto"/>
        <w:tblCellMar>
          <w:top w:w="15" w:type="dxa"/>
          <w:left w:w="15" w:type="dxa"/>
          <w:bottom w:w="15" w:type="dxa"/>
          <w:right w:w="15" w:type="dxa"/>
        </w:tblCellMar>
        <w:tblLook w:val="04A0" w:firstRow="1" w:lastRow="0" w:firstColumn="1" w:lastColumn="0" w:noHBand="0" w:noVBand="1"/>
      </w:tblPr>
      <w:tblGrid>
        <w:gridCol w:w="585"/>
      </w:tblGrid>
      <w:tr w:rsidR="00330317" w:rsidRPr="00597F6D" w:rsidTr="009101A2">
        <w:tc>
          <w:tcPr>
            <w:tcW w:w="585" w:type="dxa"/>
            <w:tcMar>
              <w:top w:w="0" w:type="dxa"/>
              <w:left w:w="240" w:type="dxa"/>
              <w:bottom w:w="0" w:type="dxa"/>
              <w:right w:w="240" w:type="dxa"/>
            </w:tcMar>
            <w:hideMark/>
          </w:tcPr>
          <w:p w:rsidR="00330317" w:rsidRPr="00597F6D" w:rsidRDefault="00330317" w:rsidP="009101A2">
            <w:pPr>
              <w:spacing w:after="0" w:line="240" w:lineRule="auto"/>
              <w:rPr>
                <w:rFonts w:ascii="Times New Roman" w:eastAsia="Times New Roman" w:hAnsi="Times New Roman" w:cs="Times New Roman"/>
                <w:sz w:val="24"/>
                <w:szCs w:val="24"/>
                <w:lang w:eastAsia="en-IN"/>
              </w:rPr>
            </w:pPr>
          </w:p>
        </w:tc>
      </w:tr>
    </w:tbl>
    <w:p w:rsidR="00024A65" w:rsidRDefault="00330317"/>
    <w:sectPr w:rsidR="0002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17"/>
    <w:rsid w:val="00124779"/>
    <w:rsid w:val="00322002"/>
    <w:rsid w:val="0033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C1BD"/>
  <w15:chartTrackingRefBased/>
  <w15:docId w15:val="{7069686E-4044-4974-B5C7-D017A48E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Hicet</dc:creator>
  <cp:keywords/>
  <dc:description/>
  <cp:lastModifiedBy>Hicet</cp:lastModifiedBy>
  <cp:revision>1</cp:revision>
  <dcterms:created xsi:type="dcterms:W3CDTF">2022-11-04T09:23:00Z</dcterms:created>
  <dcterms:modified xsi:type="dcterms:W3CDTF">2022-11-04T09:24:00Z</dcterms:modified>
</cp:coreProperties>
</file>