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63DC" w14:textId="5904DAB1" w:rsidR="00A128CC" w:rsidRDefault="00000000">
      <w:pPr>
        <w:pStyle w:val="Title"/>
      </w:pPr>
      <w:r>
        <w:t>PUBLISH DATA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14:paraId="68ADB7D3" w14:textId="77777777" w:rsidR="00A128CC" w:rsidRDefault="00A128CC">
      <w:pPr>
        <w:pStyle w:val="BodyText"/>
        <w:rPr>
          <w:rFonts w:ascii="Calibri"/>
          <w:sz w:val="20"/>
        </w:rPr>
      </w:pPr>
    </w:p>
    <w:p w14:paraId="6B720FBD" w14:textId="77777777" w:rsidR="00A128CC" w:rsidRDefault="00A128CC">
      <w:pPr>
        <w:pStyle w:val="BodyText"/>
        <w:rPr>
          <w:rFonts w:ascii="Calibri"/>
          <w:sz w:val="20"/>
        </w:rPr>
      </w:pPr>
    </w:p>
    <w:p w14:paraId="11D2A9B1" w14:textId="7B7A9009" w:rsidR="00A128CC" w:rsidRDefault="00000000">
      <w:pPr>
        <w:pStyle w:val="BodyText"/>
        <w:rPr>
          <w:rFonts w:ascii="Calibri"/>
          <w:sz w:val="23"/>
        </w:rPr>
      </w:pPr>
      <w:r>
        <w:pict w14:anchorId="7498EBCA">
          <v:group id="_x0000_s1026" style="position:absolute;margin-left:38.4pt;margin-top:198.95pt;width:526pt;height:499.5pt;z-index:-251658240;mso-position-horizontal-relative:page;mso-position-vertical-relative:page" coordorigin="292,4611" coordsize="11445,99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8943;width:8547;height:5572">
              <v:imagedata r:id="rId5" o:title=""/>
            </v:shape>
            <v:rect id="_x0000_s1028" style="position:absolute;left:297;top:4616;width:11435;height:5096" stroked="f"/>
            <v:rect id="_x0000_s1027" style="position:absolute;left:297;top:4616;width:11435;height:5096" filled="f" strokecolor="white" strokeweight=".5pt"/>
            <w10:wrap anchorx="page" anchory="page"/>
          </v:group>
        </w:pict>
      </w: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1"/>
      </w:tblGrid>
      <w:tr w:rsidR="00A128CC" w14:paraId="61375E91" w14:textId="77777777">
        <w:trPr>
          <w:trHeight w:val="273"/>
        </w:trPr>
        <w:tc>
          <w:tcPr>
            <w:tcW w:w="4754" w:type="dxa"/>
          </w:tcPr>
          <w:p w14:paraId="59C4B1A8" w14:textId="77777777" w:rsidR="00A128CC" w:rsidRDefault="00000000">
            <w:pPr>
              <w:pStyle w:val="TableParagraph"/>
            </w:pPr>
            <w:r>
              <w:t>Date</w:t>
            </w:r>
          </w:p>
        </w:tc>
        <w:tc>
          <w:tcPr>
            <w:tcW w:w="4821" w:type="dxa"/>
          </w:tcPr>
          <w:p w14:paraId="69E0695F" w14:textId="7508ED74" w:rsidR="00A128CC" w:rsidRDefault="00232F55">
            <w:pPr>
              <w:pStyle w:val="TableParagraph"/>
            </w:pPr>
            <w:r>
              <w:t>22 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A128CC" w14:paraId="13E8F3A9" w14:textId="77777777">
        <w:trPr>
          <w:trHeight w:val="273"/>
        </w:trPr>
        <w:tc>
          <w:tcPr>
            <w:tcW w:w="4754" w:type="dxa"/>
          </w:tcPr>
          <w:p w14:paraId="2433C096" w14:textId="77777777" w:rsidR="00A128CC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1" w:type="dxa"/>
          </w:tcPr>
          <w:p w14:paraId="70700126" w14:textId="37DF9ABB" w:rsidR="00A128CC" w:rsidRDefault="00000000">
            <w:pPr>
              <w:pStyle w:val="TableParagraph"/>
            </w:pPr>
            <w:r>
              <w:t>PNT2022TMID</w:t>
            </w:r>
            <w:r w:rsidR="002A4DB5">
              <w:t>16894</w:t>
            </w:r>
          </w:p>
        </w:tc>
      </w:tr>
      <w:tr w:rsidR="00A128CC" w14:paraId="4B2EABCB" w14:textId="77777777">
        <w:trPr>
          <w:trHeight w:val="820"/>
        </w:trPr>
        <w:tc>
          <w:tcPr>
            <w:tcW w:w="4754" w:type="dxa"/>
          </w:tcPr>
          <w:p w14:paraId="6AD860C0" w14:textId="77777777" w:rsidR="00A128CC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1" w:type="dxa"/>
          </w:tcPr>
          <w:p w14:paraId="0A049519" w14:textId="77777777" w:rsidR="00A128CC" w:rsidRDefault="00000000">
            <w:pPr>
              <w:pStyle w:val="TableParagraph"/>
              <w:spacing w:line="259" w:lineRule="auto"/>
              <w:ind w:right="951"/>
            </w:pPr>
            <w:r>
              <w:t>Project – IOT Based Real – time River</w:t>
            </w:r>
            <w:r>
              <w:rPr>
                <w:spacing w:val="-59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 Control</w:t>
            </w:r>
          </w:p>
          <w:p w14:paraId="6CD8908F" w14:textId="77777777" w:rsidR="00A128CC" w:rsidRDefault="00000000">
            <w:pPr>
              <w:pStyle w:val="TableParagraph"/>
            </w:pPr>
            <w:r>
              <w:t>System</w:t>
            </w:r>
          </w:p>
        </w:tc>
      </w:tr>
      <w:tr w:rsidR="00A128CC" w14:paraId="154E7C78" w14:textId="77777777">
        <w:trPr>
          <w:trHeight w:val="273"/>
        </w:trPr>
        <w:tc>
          <w:tcPr>
            <w:tcW w:w="4754" w:type="dxa"/>
          </w:tcPr>
          <w:p w14:paraId="58816FAC" w14:textId="77777777" w:rsidR="00A128CC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1" w:type="dxa"/>
          </w:tcPr>
          <w:p w14:paraId="78A60D05" w14:textId="77777777" w:rsidR="00A128CC" w:rsidRDefault="00000000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7F09C09C" w14:textId="39A25F7B" w:rsidR="00A128CC" w:rsidRDefault="00A128CC">
      <w:pPr>
        <w:pStyle w:val="BodyText"/>
        <w:spacing w:before="8"/>
        <w:rPr>
          <w:rFonts w:ascii="Calibri"/>
        </w:rPr>
      </w:pPr>
    </w:p>
    <w:p w14:paraId="105D53EB" w14:textId="105A83AF" w:rsidR="00A128CC" w:rsidRDefault="002A4DB5" w:rsidP="002A4DB5">
      <w:pPr>
        <w:pStyle w:val="BodyText"/>
        <w:spacing w:before="101" w:line="261" w:lineRule="auto"/>
        <w:ind w:left="106" w:right="1411"/>
        <w:jc w:val="both"/>
        <w:rPr>
          <w:rFonts w:ascii="Verdana"/>
          <w:sz w:val="23"/>
        </w:rPr>
      </w:pPr>
      <w:r>
        <w:rPr>
          <w:rFonts w:ascii="Verdana" w:hAnsi="Verdana"/>
          <w:color w:val="161616"/>
        </w:rPr>
        <w:t xml:space="preserve">                                                     </w:t>
      </w:r>
    </w:p>
    <w:p w14:paraId="676921F4" w14:textId="704FF5E0" w:rsidR="00A128CC" w:rsidRDefault="002A4DB5" w:rsidP="002A4DB5">
      <w:pPr>
        <w:pStyle w:val="BodyText"/>
        <w:ind w:left="106"/>
        <w:jc w:val="both"/>
        <w:rPr>
          <w:rFonts w:ascii="Verdana"/>
        </w:rPr>
      </w:pPr>
      <w:r>
        <w:rPr>
          <w:rFonts w:ascii="Verdana"/>
          <w:color w:val="161616"/>
        </w:rPr>
        <w:t xml:space="preserve">     By</w:t>
      </w:r>
      <w:r>
        <w:rPr>
          <w:rFonts w:ascii="Verdana"/>
          <w:color w:val="161616"/>
          <w:spacing w:val="1"/>
        </w:rPr>
        <w:t xml:space="preserve"> </w:t>
      </w:r>
      <w:r>
        <w:rPr>
          <w:rFonts w:ascii="Verdana"/>
          <w:color w:val="161616"/>
        </w:rPr>
        <w:t>publishing</w:t>
      </w:r>
      <w:r>
        <w:rPr>
          <w:rFonts w:ascii="Verdana"/>
          <w:color w:val="161616"/>
          <w:spacing w:val="-5"/>
        </w:rPr>
        <w:t xml:space="preserve"> </w:t>
      </w:r>
      <w:r>
        <w:rPr>
          <w:rFonts w:ascii="Verdana"/>
          <w:color w:val="161616"/>
        </w:rPr>
        <w:t>your</w:t>
      </w:r>
      <w:r>
        <w:rPr>
          <w:rFonts w:ascii="Verdana"/>
          <w:color w:val="161616"/>
          <w:spacing w:val="-2"/>
        </w:rPr>
        <w:t xml:space="preserve"> </w:t>
      </w:r>
      <w:r>
        <w:rPr>
          <w:rFonts w:ascii="Verdana"/>
          <w:color w:val="161616"/>
        </w:rPr>
        <w:t>virtual data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to</w:t>
      </w:r>
      <w:r>
        <w:rPr>
          <w:rFonts w:ascii="Verdana"/>
          <w:color w:val="161616"/>
          <w:spacing w:val="-2"/>
        </w:rPr>
        <w:t xml:space="preserve"> </w:t>
      </w:r>
      <w:r>
        <w:rPr>
          <w:rFonts w:ascii="Verdana"/>
          <w:color w:val="161616"/>
        </w:rPr>
        <w:t>a catalog,</w:t>
      </w:r>
      <w:r>
        <w:rPr>
          <w:rFonts w:ascii="Verdana"/>
          <w:color w:val="161616"/>
          <w:spacing w:val="-2"/>
        </w:rPr>
        <w:t xml:space="preserve"> </w:t>
      </w:r>
      <w:r>
        <w:rPr>
          <w:rFonts w:ascii="Verdana"/>
          <w:color w:val="161616"/>
        </w:rPr>
        <w:t>you</w:t>
      </w:r>
      <w:r>
        <w:rPr>
          <w:rFonts w:ascii="Verdana"/>
          <w:color w:val="161616"/>
          <w:spacing w:val="-3"/>
        </w:rPr>
        <w:t xml:space="preserve"> </w:t>
      </w:r>
      <w:r>
        <w:rPr>
          <w:rFonts w:ascii="Verdana"/>
          <w:color w:val="161616"/>
        </w:rPr>
        <w:t>can:</w:t>
      </w:r>
    </w:p>
    <w:p w14:paraId="474887B3" w14:textId="77777777" w:rsidR="00A128CC" w:rsidRDefault="00A128CC" w:rsidP="002A4DB5">
      <w:pPr>
        <w:pStyle w:val="BodyText"/>
        <w:spacing w:before="3"/>
        <w:jc w:val="both"/>
        <w:rPr>
          <w:rFonts w:ascii="Verdana"/>
          <w:sz w:val="25"/>
        </w:rPr>
      </w:pPr>
    </w:p>
    <w:p w14:paraId="448AB3BF" w14:textId="77777777" w:rsidR="00A128CC" w:rsidRDefault="00000000" w:rsidP="002A4DB5">
      <w:pPr>
        <w:pStyle w:val="BodyText"/>
        <w:numPr>
          <w:ilvl w:val="0"/>
          <w:numId w:val="2"/>
        </w:numPr>
        <w:jc w:val="both"/>
      </w:pPr>
      <w:r>
        <w:rPr>
          <w:rFonts w:ascii="Calibri"/>
          <w:sz w:val="22"/>
        </w:rPr>
        <w:t>*</w:t>
      </w:r>
      <w:r>
        <w:rPr>
          <w:color w:val="161616"/>
        </w:rPr>
        <w:t>Organize,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label,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classify, and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search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published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assets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global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search.</w:t>
      </w:r>
    </w:p>
    <w:p w14:paraId="181E7870" w14:textId="77777777" w:rsidR="00A128CC" w:rsidRDefault="00000000" w:rsidP="002A4DB5">
      <w:pPr>
        <w:pStyle w:val="BodyText"/>
        <w:numPr>
          <w:ilvl w:val="0"/>
          <w:numId w:val="2"/>
        </w:numPr>
        <w:spacing w:before="25" w:line="249" w:lineRule="auto"/>
        <w:ind w:right="1981"/>
        <w:jc w:val="both"/>
      </w:pPr>
      <w:r>
        <w:rPr>
          <w:color w:val="161616"/>
        </w:rPr>
        <w:t xml:space="preserve">*Govern the virtual data asset and subject it to data protection rules by </w:t>
      </w:r>
      <w:hyperlink r:id="rId6">
        <w:r>
          <w:rPr>
            <w:color w:val="0D60FC"/>
          </w:rPr>
          <w:t xml:space="preserve">enabling </w:t>
        </w:r>
      </w:hyperlink>
      <w:hyperlink r:id="rId7">
        <w:r>
          <w:rPr>
            <w:color w:val="0D60FC"/>
          </w:rPr>
          <w:t>policy</w:t>
        </w:r>
      </w:hyperlink>
      <w:r>
        <w:rPr>
          <w:color w:val="0D60FC"/>
          <w:spacing w:val="-50"/>
        </w:rPr>
        <w:t xml:space="preserve"> </w:t>
      </w:r>
      <w:hyperlink r:id="rId8">
        <w:r>
          <w:rPr>
            <w:color w:val="0D60FC"/>
          </w:rPr>
          <w:t>enforcement</w:t>
        </w:r>
        <w:r>
          <w:rPr>
            <w:color w:val="0D60FC"/>
            <w:spacing w:val="1"/>
          </w:rPr>
          <w:t xml:space="preserve"> </w:t>
        </w:r>
      </w:hyperlink>
      <w:hyperlink r:id="rId9">
        <w:r>
          <w:rPr>
            <w:color w:val="161616"/>
          </w:rPr>
          <w:t>i</w:t>
        </w:r>
      </w:hyperlink>
      <w:r>
        <w:rPr>
          <w:color w:val="161616"/>
        </w:rPr>
        <w:t>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Data</w:t>
      </w:r>
    </w:p>
    <w:p w14:paraId="63FF1031" w14:textId="77777777" w:rsidR="00A128CC" w:rsidRPr="002A4DB5" w:rsidRDefault="00000000" w:rsidP="002A4DB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A4DB5">
        <w:rPr>
          <w:color w:val="161616"/>
          <w:sz w:val="24"/>
        </w:rPr>
        <w:t>*Navigate</w:t>
      </w:r>
      <w:r w:rsidRPr="002A4DB5">
        <w:rPr>
          <w:color w:val="161616"/>
          <w:spacing w:val="-4"/>
          <w:sz w:val="24"/>
        </w:rPr>
        <w:t xml:space="preserve"> </w:t>
      </w:r>
      <w:r w:rsidRPr="002A4DB5">
        <w:rPr>
          <w:color w:val="161616"/>
          <w:sz w:val="24"/>
        </w:rPr>
        <w:t>to</w:t>
      </w:r>
      <w:r w:rsidRPr="002A4DB5">
        <w:rPr>
          <w:color w:val="161616"/>
          <w:spacing w:val="1"/>
          <w:sz w:val="24"/>
        </w:rPr>
        <w:t xml:space="preserve"> </w:t>
      </w:r>
      <w:r w:rsidRPr="002A4DB5">
        <w:rPr>
          <w:b/>
          <w:color w:val="161616"/>
          <w:sz w:val="24"/>
        </w:rPr>
        <w:t>Service</w:t>
      </w:r>
      <w:r w:rsidRPr="002A4DB5">
        <w:rPr>
          <w:b/>
          <w:color w:val="161616"/>
          <w:spacing w:val="-1"/>
          <w:sz w:val="24"/>
        </w:rPr>
        <w:t xml:space="preserve"> </w:t>
      </w:r>
      <w:r w:rsidRPr="002A4DB5">
        <w:rPr>
          <w:b/>
          <w:color w:val="161616"/>
          <w:sz w:val="24"/>
        </w:rPr>
        <w:t>settings</w:t>
      </w:r>
      <w:r w:rsidRPr="002A4DB5">
        <w:rPr>
          <w:color w:val="161616"/>
          <w:sz w:val="24"/>
        </w:rPr>
        <w:t>.</w:t>
      </w:r>
    </w:p>
    <w:p w14:paraId="4B1D07C9" w14:textId="77777777" w:rsidR="00A128CC" w:rsidRPr="002A4DB5" w:rsidRDefault="00000000" w:rsidP="002A4DB5">
      <w:pPr>
        <w:pStyle w:val="ListParagraph"/>
        <w:numPr>
          <w:ilvl w:val="0"/>
          <w:numId w:val="2"/>
        </w:numPr>
        <w:spacing w:before="7"/>
        <w:jc w:val="both"/>
        <w:rPr>
          <w:sz w:val="24"/>
        </w:rPr>
      </w:pPr>
      <w:r w:rsidRPr="002A4DB5">
        <w:rPr>
          <w:color w:val="161616"/>
          <w:sz w:val="24"/>
        </w:rPr>
        <w:t>*On</w:t>
      </w:r>
      <w:r w:rsidRPr="002A4DB5">
        <w:rPr>
          <w:color w:val="161616"/>
          <w:spacing w:val="-4"/>
          <w:sz w:val="24"/>
        </w:rPr>
        <w:t xml:space="preserve"> </w:t>
      </w:r>
      <w:r w:rsidRPr="002A4DB5">
        <w:rPr>
          <w:color w:val="161616"/>
          <w:sz w:val="24"/>
        </w:rPr>
        <w:t>the</w:t>
      </w:r>
      <w:r w:rsidRPr="002A4DB5">
        <w:rPr>
          <w:color w:val="161616"/>
          <w:spacing w:val="-4"/>
          <w:sz w:val="24"/>
        </w:rPr>
        <w:t xml:space="preserve"> </w:t>
      </w:r>
      <w:r w:rsidRPr="002A4DB5">
        <w:rPr>
          <w:b/>
          <w:color w:val="161616"/>
          <w:sz w:val="24"/>
        </w:rPr>
        <w:t xml:space="preserve">Governance </w:t>
      </w:r>
      <w:r w:rsidRPr="002A4DB5">
        <w:rPr>
          <w:color w:val="161616"/>
          <w:sz w:val="24"/>
        </w:rPr>
        <w:t>tab,</w:t>
      </w:r>
      <w:r w:rsidRPr="002A4DB5">
        <w:rPr>
          <w:color w:val="161616"/>
          <w:spacing w:val="-4"/>
          <w:sz w:val="24"/>
        </w:rPr>
        <w:t xml:space="preserve"> </w:t>
      </w:r>
      <w:r w:rsidRPr="002A4DB5">
        <w:rPr>
          <w:color w:val="161616"/>
          <w:sz w:val="24"/>
        </w:rPr>
        <w:t>enable</w:t>
      </w:r>
      <w:r w:rsidRPr="002A4DB5">
        <w:rPr>
          <w:color w:val="161616"/>
          <w:spacing w:val="-5"/>
          <w:sz w:val="24"/>
        </w:rPr>
        <w:t xml:space="preserve"> </w:t>
      </w:r>
      <w:r w:rsidRPr="002A4DB5">
        <w:rPr>
          <w:color w:val="161616"/>
          <w:sz w:val="24"/>
        </w:rPr>
        <w:t>the</w:t>
      </w:r>
      <w:r w:rsidRPr="002A4DB5">
        <w:rPr>
          <w:color w:val="161616"/>
          <w:spacing w:val="-3"/>
          <w:sz w:val="24"/>
        </w:rPr>
        <w:t xml:space="preserve"> </w:t>
      </w:r>
      <w:r w:rsidRPr="002A4DB5">
        <w:rPr>
          <w:b/>
          <w:color w:val="161616"/>
          <w:sz w:val="24"/>
        </w:rPr>
        <w:t>Enforce</w:t>
      </w:r>
      <w:r w:rsidRPr="002A4DB5">
        <w:rPr>
          <w:b/>
          <w:color w:val="161616"/>
          <w:spacing w:val="-2"/>
          <w:sz w:val="24"/>
        </w:rPr>
        <w:t xml:space="preserve"> </w:t>
      </w:r>
      <w:r w:rsidRPr="002A4DB5">
        <w:rPr>
          <w:b/>
          <w:color w:val="161616"/>
          <w:sz w:val="24"/>
        </w:rPr>
        <w:t>publishing</w:t>
      </w:r>
      <w:r w:rsidRPr="002A4DB5">
        <w:rPr>
          <w:b/>
          <w:color w:val="161616"/>
          <w:spacing w:val="-4"/>
          <w:sz w:val="24"/>
        </w:rPr>
        <w:t xml:space="preserve"> </w:t>
      </w:r>
      <w:r w:rsidRPr="002A4DB5">
        <w:rPr>
          <w:b/>
          <w:color w:val="161616"/>
          <w:sz w:val="24"/>
        </w:rPr>
        <w:t>to</w:t>
      </w:r>
      <w:r w:rsidRPr="002A4DB5">
        <w:rPr>
          <w:b/>
          <w:color w:val="161616"/>
          <w:spacing w:val="-5"/>
          <w:sz w:val="24"/>
        </w:rPr>
        <w:t xml:space="preserve"> </w:t>
      </w:r>
      <w:r w:rsidRPr="002A4DB5">
        <w:rPr>
          <w:b/>
          <w:color w:val="161616"/>
          <w:sz w:val="24"/>
        </w:rPr>
        <w:t>a</w:t>
      </w:r>
      <w:r w:rsidRPr="002A4DB5">
        <w:rPr>
          <w:b/>
          <w:color w:val="161616"/>
          <w:spacing w:val="-3"/>
          <w:sz w:val="24"/>
        </w:rPr>
        <w:t xml:space="preserve"> </w:t>
      </w:r>
      <w:r w:rsidRPr="002A4DB5">
        <w:rPr>
          <w:b/>
          <w:color w:val="161616"/>
          <w:sz w:val="24"/>
        </w:rPr>
        <w:t>governed</w:t>
      </w:r>
      <w:r w:rsidRPr="002A4DB5">
        <w:rPr>
          <w:b/>
          <w:color w:val="161616"/>
          <w:spacing w:val="-3"/>
          <w:sz w:val="24"/>
        </w:rPr>
        <w:t xml:space="preserve"> </w:t>
      </w:r>
      <w:r w:rsidRPr="002A4DB5">
        <w:rPr>
          <w:b/>
          <w:color w:val="161616"/>
          <w:sz w:val="24"/>
        </w:rPr>
        <w:t>catalog</w:t>
      </w:r>
      <w:r w:rsidRPr="002A4DB5">
        <w:rPr>
          <w:b/>
          <w:color w:val="161616"/>
          <w:spacing w:val="3"/>
          <w:sz w:val="24"/>
        </w:rPr>
        <w:t xml:space="preserve"> </w:t>
      </w:r>
      <w:r w:rsidRPr="002A4DB5">
        <w:rPr>
          <w:color w:val="161616"/>
          <w:sz w:val="24"/>
        </w:rPr>
        <w:t>option.</w:t>
      </w:r>
    </w:p>
    <w:p w14:paraId="33C077A5" w14:textId="77777777" w:rsidR="00A128CC" w:rsidRDefault="00000000" w:rsidP="002A4DB5">
      <w:pPr>
        <w:pStyle w:val="BodyText"/>
        <w:numPr>
          <w:ilvl w:val="0"/>
          <w:numId w:val="2"/>
        </w:numPr>
        <w:spacing w:before="16" w:line="256" w:lineRule="auto"/>
        <w:jc w:val="both"/>
      </w:pP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list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governed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catalogs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 have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Admin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access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to is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shown.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must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select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governed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catalog as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primary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catalog.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When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set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primary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catalog,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all</w:t>
      </w:r>
    </w:p>
    <w:p w14:paraId="79BAD5AC" w14:textId="77777777" w:rsidR="00A128CC" w:rsidRDefault="00A128CC" w:rsidP="002A4DB5">
      <w:pPr>
        <w:pStyle w:val="BodyText"/>
        <w:jc w:val="both"/>
        <w:rPr>
          <w:sz w:val="20"/>
        </w:rPr>
      </w:pPr>
    </w:p>
    <w:p w14:paraId="0FA4146F" w14:textId="77777777" w:rsidR="00A128CC" w:rsidRDefault="00A128CC">
      <w:pPr>
        <w:pStyle w:val="BodyText"/>
        <w:rPr>
          <w:sz w:val="20"/>
        </w:rPr>
      </w:pPr>
    </w:p>
    <w:p w14:paraId="24B09DFF" w14:textId="77777777" w:rsidR="00A128CC" w:rsidRDefault="00A128CC">
      <w:pPr>
        <w:pStyle w:val="BodyText"/>
        <w:rPr>
          <w:sz w:val="20"/>
        </w:rPr>
      </w:pPr>
    </w:p>
    <w:p w14:paraId="26AA17E7" w14:textId="77777777" w:rsidR="00A128CC" w:rsidRDefault="00A128CC">
      <w:pPr>
        <w:pStyle w:val="BodyText"/>
        <w:rPr>
          <w:sz w:val="20"/>
        </w:rPr>
      </w:pPr>
    </w:p>
    <w:p w14:paraId="6663D1B5" w14:textId="77777777" w:rsidR="00A128CC" w:rsidRDefault="00A128CC">
      <w:pPr>
        <w:pStyle w:val="BodyText"/>
        <w:rPr>
          <w:sz w:val="20"/>
        </w:rPr>
      </w:pPr>
    </w:p>
    <w:p w14:paraId="1E70EFF6" w14:textId="77777777" w:rsidR="00A128CC" w:rsidRDefault="00A128CC">
      <w:pPr>
        <w:pStyle w:val="BodyText"/>
        <w:rPr>
          <w:sz w:val="20"/>
        </w:rPr>
      </w:pPr>
    </w:p>
    <w:p w14:paraId="6DB276B9" w14:textId="77777777" w:rsidR="00A128CC" w:rsidRDefault="00A128CC">
      <w:pPr>
        <w:pStyle w:val="BodyText"/>
        <w:rPr>
          <w:sz w:val="20"/>
        </w:rPr>
      </w:pPr>
    </w:p>
    <w:p w14:paraId="7281868C" w14:textId="77777777" w:rsidR="00A128CC" w:rsidRDefault="00A128CC">
      <w:pPr>
        <w:pStyle w:val="BodyText"/>
        <w:rPr>
          <w:sz w:val="20"/>
        </w:rPr>
      </w:pPr>
    </w:p>
    <w:p w14:paraId="6E13A610" w14:textId="77777777" w:rsidR="00A128CC" w:rsidRDefault="00A128CC">
      <w:pPr>
        <w:pStyle w:val="BodyText"/>
        <w:rPr>
          <w:sz w:val="20"/>
        </w:rPr>
      </w:pPr>
    </w:p>
    <w:p w14:paraId="02D6A1BD" w14:textId="77777777" w:rsidR="00A128CC" w:rsidRDefault="00A128CC">
      <w:pPr>
        <w:pStyle w:val="BodyText"/>
        <w:rPr>
          <w:sz w:val="20"/>
        </w:rPr>
      </w:pPr>
    </w:p>
    <w:p w14:paraId="7F076EC0" w14:textId="77777777" w:rsidR="00A128CC" w:rsidRDefault="00A128CC">
      <w:pPr>
        <w:pStyle w:val="BodyText"/>
        <w:rPr>
          <w:sz w:val="20"/>
        </w:rPr>
      </w:pPr>
    </w:p>
    <w:p w14:paraId="5B30CA90" w14:textId="77777777" w:rsidR="00A128CC" w:rsidRDefault="00A128CC">
      <w:pPr>
        <w:pStyle w:val="BodyText"/>
        <w:rPr>
          <w:sz w:val="20"/>
        </w:rPr>
      </w:pPr>
    </w:p>
    <w:p w14:paraId="79D7EF2B" w14:textId="77777777" w:rsidR="00A128CC" w:rsidRDefault="00A128CC">
      <w:pPr>
        <w:pStyle w:val="BodyText"/>
        <w:rPr>
          <w:sz w:val="20"/>
        </w:rPr>
      </w:pPr>
    </w:p>
    <w:p w14:paraId="6BFF444C" w14:textId="77777777" w:rsidR="00A128CC" w:rsidRDefault="00A128CC">
      <w:pPr>
        <w:pStyle w:val="BodyText"/>
        <w:rPr>
          <w:sz w:val="20"/>
        </w:rPr>
      </w:pPr>
    </w:p>
    <w:p w14:paraId="3AEC053B" w14:textId="77777777" w:rsidR="00A128CC" w:rsidRDefault="00A128CC">
      <w:pPr>
        <w:pStyle w:val="BodyText"/>
        <w:rPr>
          <w:sz w:val="20"/>
        </w:rPr>
      </w:pPr>
    </w:p>
    <w:p w14:paraId="0B917863" w14:textId="77777777" w:rsidR="00A128CC" w:rsidRDefault="00A128CC">
      <w:pPr>
        <w:pStyle w:val="BodyText"/>
        <w:rPr>
          <w:sz w:val="20"/>
        </w:rPr>
      </w:pPr>
    </w:p>
    <w:p w14:paraId="66C41A2C" w14:textId="77777777" w:rsidR="00A128CC" w:rsidRDefault="00A128CC">
      <w:pPr>
        <w:pStyle w:val="BodyText"/>
        <w:rPr>
          <w:sz w:val="20"/>
        </w:rPr>
      </w:pPr>
    </w:p>
    <w:p w14:paraId="0C2CEA45" w14:textId="77777777" w:rsidR="00A128CC" w:rsidRDefault="00A128CC">
      <w:pPr>
        <w:pStyle w:val="BodyText"/>
        <w:rPr>
          <w:sz w:val="20"/>
        </w:rPr>
      </w:pPr>
    </w:p>
    <w:p w14:paraId="32241C34" w14:textId="77777777" w:rsidR="00A128CC" w:rsidRDefault="00A128CC">
      <w:pPr>
        <w:pStyle w:val="BodyText"/>
        <w:rPr>
          <w:sz w:val="20"/>
        </w:rPr>
      </w:pPr>
    </w:p>
    <w:p w14:paraId="2E5AC724" w14:textId="77777777" w:rsidR="00A128CC" w:rsidRDefault="00A128CC">
      <w:pPr>
        <w:pStyle w:val="BodyText"/>
        <w:rPr>
          <w:sz w:val="20"/>
        </w:rPr>
      </w:pPr>
    </w:p>
    <w:p w14:paraId="6B967828" w14:textId="77777777" w:rsidR="00A128CC" w:rsidRDefault="00A128CC">
      <w:pPr>
        <w:pStyle w:val="BodyText"/>
        <w:rPr>
          <w:sz w:val="20"/>
        </w:rPr>
      </w:pPr>
    </w:p>
    <w:p w14:paraId="068C8CB2" w14:textId="77777777" w:rsidR="00A128CC" w:rsidRDefault="00A128CC">
      <w:pPr>
        <w:pStyle w:val="BodyText"/>
        <w:rPr>
          <w:sz w:val="20"/>
        </w:rPr>
      </w:pPr>
    </w:p>
    <w:p w14:paraId="58FE4D5F" w14:textId="77777777" w:rsidR="00A128CC" w:rsidRDefault="00A128CC">
      <w:pPr>
        <w:pStyle w:val="BodyText"/>
        <w:rPr>
          <w:sz w:val="20"/>
        </w:rPr>
      </w:pPr>
    </w:p>
    <w:p w14:paraId="2EEB2502" w14:textId="77777777" w:rsidR="00A128CC" w:rsidRDefault="00A128CC">
      <w:pPr>
        <w:pStyle w:val="BodyText"/>
        <w:spacing w:before="5"/>
      </w:pPr>
    </w:p>
    <w:p w14:paraId="7D1762F4" w14:textId="77777777" w:rsidR="00A128CC" w:rsidRDefault="00A128CC">
      <w:pPr>
        <w:sectPr w:rsidR="00A128CC" w:rsidSect="002A4DB5">
          <w:type w:val="continuous"/>
          <w:pgSz w:w="11910" w:h="16840"/>
          <w:pgMar w:top="1400" w:right="620" w:bottom="280" w:left="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3C2ED1" w14:textId="77777777" w:rsidR="00A128CC" w:rsidRDefault="00000000">
      <w:pPr>
        <w:pStyle w:val="ListParagraph"/>
        <w:numPr>
          <w:ilvl w:val="0"/>
          <w:numId w:val="1"/>
        </w:numPr>
        <w:tabs>
          <w:tab w:val="left" w:pos="1461"/>
        </w:tabs>
        <w:spacing w:before="151"/>
        <w:ind w:hanging="361"/>
        <w:rPr>
          <w:sz w:val="24"/>
        </w:rPr>
      </w:pPr>
      <w:r>
        <w:rPr>
          <w:color w:val="161616"/>
          <w:sz w:val="24"/>
        </w:rPr>
        <w:lastRenderedPageBreak/>
        <w:t>On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service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menu,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 xml:space="preserve">Virtualization </w:t>
      </w:r>
      <w:r>
        <w:rPr>
          <w:color w:val="161616"/>
          <w:sz w:val="24"/>
        </w:rPr>
        <w:t>&gt;</w:t>
      </w:r>
      <w:r>
        <w:rPr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Virtualized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data</w:t>
      </w:r>
      <w:r>
        <w:rPr>
          <w:color w:val="161616"/>
          <w:sz w:val="24"/>
        </w:rPr>
        <w:t>.</w:t>
      </w:r>
    </w:p>
    <w:p w14:paraId="70DCCB49" w14:textId="77777777" w:rsidR="00A128CC" w:rsidRDefault="00000000">
      <w:pPr>
        <w:pStyle w:val="ListParagraph"/>
        <w:numPr>
          <w:ilvl w:val="0"/>
          <w:numId w:val="1"/>
        </w:numPr>
        <w:tabs>
          <w:tab w:val="left" w:pos="1461"/>
        </w:tabs>
        <w:spacing w:before="26" w:line="259" w:lineRule="auto"/>
        <w:ind w:right="2575"/>
        <w:rPr>
          <w:sz w:val="24"/>
        </w:rPr>
      </w:pPr>
      <w:r>
        <w:rPr>
          <w:color w:val="161616"/>
          <w:sz w:val="24"/>
        </w:rPr>
        <w:t xml:space="preserve">Select the virtual objects that you want to publish and click </w:t>
      </w:r>
      <w:r>
        <w:rPr>
          <w:b/>
          <w:color w:val="161616"/>
          <w:sz w:val="24"/>
        </w:rPr>
        <w:t>Publish</w:t>
      </w:r>
      <w:r>
        <w:rPr>
          <w:b/>
          <w:color w:val="161616"/>
          <w:spacing w:val="-50"/>
          <w:sz w:val="24"/>
        </w:rPr>
        <w:t xml:space="preserve"> </w:t>
      </w:r>
      <w:r>
        <w:rPr>
          <w:b/>
          <w:color w:val="161616"/>
          <w:sz w:val="24"/>
        </w:rPr>
        <w:t>to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catalog</w:t>
      </w:r>
      <w:r>
        <w:rPr>
          <w:color w:val="161616"/>
          <w:sz w:val="24"/>
        </w:rPr>
        <w:t>.</w:t>
      </w:r>
    </w:p>
    <w:p w14:paraId="616F94AC" w14:textId="77777777" w:rsidR="00A128CC" w:rsidRDefault="00A128CC">
      <w:pPr>
        <w:pStyle w:val="BodyText"/>
        <w:rPr>
          <w:sz w:val="20"/>
        </w:rPr>
      </w:pPr>
    </w:p>
    <w:p w14:paraId="10A76CB8" w14:textId="77777777" w:rsidR="00A128CC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9A87D0" wp14:editId="285911E7">
            <wp:simplePos x="0" y="0"/>
            <wp:positionH relativeFrom="page">
              <wp:posOffset>1143000</wp:posOffset>
            </wp:positionH>
            <wp:positionV relativeFrom="paragraph">
              <wp:posOffset>219587</wp:posOffset>
            </wp:positionV>
            <wp:extent cx="5704719" cy="37764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19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28758" w14:textId="77777777" w:rsidR="00A128CC" w:rsidRDefault="00A128CC">
      <w:pPr>
        <w:pStyle w:val="BodyText"/>
        <w:rPr>
          <w:sz w:val="28"/>
        </w:rPr>
      </w:pPr>
    </w:p>
    <w:p w14:paraId="360EECCC" w14:textId="77777777" w:rsidR="00A128CC" w:rsidRDefault="00A128CC">
      <w:pPr>
        <w:pStyle w:val="BodyText"/>
        <w:spacing w:before="4"/>
      </w:pPr>
    </w:p>
    <w:p w14:paraId="759F1FEE" w14:textId="77777777" w:rsidR="00A128CC" w:rsidRDefault="00000000">
      <w:pPr>
        <w:pStyle w:val="ListParagraph"/>
        <w:numPr>
          <w:ilvl w:val="0"/>
          <w:numId w:val="1"/>
        </w:numPr>
        <w:tabs>
          <w:tab w:val="left" w:pos="1461"/>
        </w:tabs>
        <w:ind w:hanging="361"/>
        <w:rPr>
          <w:rFonts w:ascii="Verdana"/>
        </w:rPr>
      </w:pPr>
      <w:r>
        <w:rPr>
          <w:rFonts w:ascii="Verdana"/>
          <w:color w:val="161616"/>
        </w:rPr>
        <w:t>Continue</w:t>
      </w:r>
      <w:r>
        <w:rPr>
          <w:rFonts w:ascii="Verdana"/>
          <w:color w:val="161616"/>
          <w:spacing w:val="-5"/>
        </w:rPr>
        <w:t xml:space="preserve"> </w:t>
      </w:r>
      <w:r>
        <w:rPr>
          <w:rFonts w:ascii="Verdana"/>
          <w:color w:val="161616"/>
        </w:rPr>
        <w:t>with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the virtualization</w:t>
      </w:r>
      <w:r>
        <w:rPr>
          <w:rFonts w:ascii="Verdana"/>
          <w:color w:val="161616"/>
          <w:spacing w:val="-3"/>
        </w:rPr>
        <w:t xml:space="preserve"> </w:t>
      </w:r>
      <w:r>
        <w:rPr>
          <w:rFonts w:ascii="Verdana"/>
          <w:color w:val="161616"/>
        </w:rPr>
        <w:t>process</w:t>
      </w:r>
    </w:p>
    <w:sectPr w:rsidR="00A128CC" w:rsidSect="002A4DB5">
      <w:pgSz w:w="11910" w:h="16840"/>
      <w:pgMar w:top="1580" w:right="620" w:bottom="280" w:left="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5EE9"/>
    <w:multiLevelType w:val="hybridMultilevel"/>
    <w:tmpl w:val="BD7A7546"/>
    <w:lvl w:ilvl="0" w:tplc="66D6776E">
      <w:start w:val="1"/>
      <w:numFmt w:val="decimal"/>
      <w:lvlText w:val="%1."/>
      <w:lvlJc w:val="left"/>
      <w:pPr>
        <w:ind w:left="1460" w:hanging="360"/>
        <w:jc w:val="left"/>
      </w:pPr>
      <w:rPr>
        <w:rFonts w:ascii="Cambria" w:eastAsia="Cambria" w:hAnsi="Cambria" w:cs="Cambria" w:hint="default"/>
        <w:color w:val="161616"/>
        <w:spacing w:val="0"/>
        <w:w w:val="100"/>
        <w:sz w:val="24"/>
        <w:szCs w:val="24"/>
        <w:lang w:val="en-US" w:eastAsia="en-US" w:bidi="ar-SA"/>
      </w:rPr>
    </w:lvl>
    <w:lvl w:ilvl="1" w:tplc="50AC382C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77F0D708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3" w:tplc="F69698CE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BABE926E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5" w:tplc="029EAE2C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6" w:tplc="79007E3E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817E547E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  <w:lvl w:ilvl="8" w:tplc="D2802F46">
      <w:numFmt w:val="bullet"/>
      <w:lvlText w:val="•"/>
      <w:lvlJc w:val="left"/>
      <w:pPr>
        <w:ind w:left="90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293FF5"/>
    <w:multiLevelType w:val="hybridMultilevel"/>
    <w:tmpl w:val="D26C38C4"/>
    <w:lvl w:ilvl="0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387073483">
    <w:abstractNumId w:val="0"/>
  </w:num>
  <w:num w:numId="2" w16cid:durableId="158441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8CC"/>
    <w:rsid w:val="00232F55"/>
    <w:rsid w:val="002A4DB5"/>
    <w:rsid w:val="005A08E3"/>
    <w:rsid w:val="00A1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237BE8F"/>
  <w15:docId w15:val="{EB428F8C-0D1F-4E72-A8EC-422177A9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761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46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solaimalathi</cp:lastModifiedBy>
  <cp:revision>3</cp:revision>
  <dcterms:created xsi:type="dcterms:W3CDTF">2022-11-22T14:50:00Z</dcterms:created>
  <dcterms:modified xsi:type="dcterms:W3CDTF">2022-11-22T15:19:00Z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