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FC1" w:rsidRDefault="00FF3E10">
      <w:pPr>
        <w:spacing w:after="0"/>
        <w:ind w:left="2957"/>
      </w:pPr>
      <w:r>
        <w:rPr>
          <w:rFonts w:ascii="Arial" w:eastAsia="Arial" w:hAnsi="Arial" w:cs="Arial"/>
          <w:b/>
          <w:sz w:val="28"/>
        </w:rPr>
        <w:t>Project Development Phase</w:t>
      </w:r>
    </w:p>
    <w:p w:rsidR="00E51FC1" w:rsidRDefault="00FF3E10">
      <w:pPr>
        <w:spacing w:after="3"/>
        <w:ind w:left="2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736092</wp:posOffset>
            </wp:positionH>
            <wp:positionV relativeFrom="page">
              <wp:posOffset>6291072</wp:posOffset>
            </wp:positionV>
            <wp:extent cx="6071616" cy="2808732"/>
            <wp:effectExtent l="0" t="0" r="0" b="0"/>
            <wp:wrapTopAndBottom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0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>Delivery of Sprint - 1</w:t>
      </w:r>
    </w:p>
    <w:tbl>
      <w:tblPr>
        <w:tblStyle w:val="TableGrid"/>
        <w:tblW w:w="9352" w:type="dxa"/>
        <w:tblInd w:w="123" w:type="dxa"/>
        <w:tblCellMar>
          <w:top w:w="42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51FC1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FC1" w:rsidRDefault="00FF3E10">
            <w:pPr>
              <w:spacing w:after="0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FC1" w:rsidRDefault="00FF3E10">
            <w:pPr>
              <w:spacing w:after="0"/>
              <w:ind w:left="2"/>
            </w:pPr>
            <w:r>
              <w:rPr>
                <w:sz w:val="24"/>
              </w:rPr>
              <w:t>07 November</w:t>
            </w:r>
            <w:bookmarkStart w:id="0" w:name="_GoBack"/>
            <w:bookmarkEnd w:id="0"/>
            <w:r>
              <w:rPr>
                <w:sz w:val="24"/>
              </w:rPr>
              <w:t xml:space="preserve"> 2022</w:t>
            </w:r>
          </w:p>
        </w:tc>
      </w:tr>
      <w:tr w:rsidR="00E51FC1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FC1" w:rsidRDefault="00FF3E10">
            <w:pPr>
              <w:spacing w:after="0"/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FC1" w:rsidRDefault="00FF3E10">
            <w:pPr>
              <w:spacing w:after="0"/>
              <w:ind w:left="2"/>
            </w:pPr>
            <w:r>
              <w:rPr>
                <w:sz w:val="24"/>
              </w:rPr>
              <w:t>PNT2022TMID10041</w:t>
            </w:r>
          </w:p>
        </w:tc>
      </w:tr>
      <w:tr w:rsidR="00E51FC1">
        <w:trPr>
          <w:trHeight w:val="30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FC1" w:rsidRDefault="00FF3E10">
            <w:pPr>
              <w:spacing w:after="0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FC1" w:rsidRDefault="00FF3E10">
            <w:pPr>
              <w:spacing w:after="0"/>
              <w:ind w:left="2"/>
            </w:pPr>
            <w:r>
              <w:rPr>
                <w:sz w:val="24"/>
              </w:rPr>
              <w:t>AI based discourse for Banking Industry</w:t>
            </w:r>
          </w:p>
        </w:tc>
      </w:tr>
    </w:tbl>
    <w:p w:rsidR="00E51FC1" w:rsidRDefault="00FF3E10">
      <w:pPr>
        <w:pStyle w:val="Heading1"/>
        <w:spacing w:after="147"/>
        <w:ind w:left="276"/>
      </w:pPr>
      <w:r>
        <w:t>Creating IBM Watson Service</w:t>
      </w:r>
    </w:p>
    <w:p w:rsidR="00E51FC1" w:rsidRDefault="00FF3E10">
      <w:pPr>
        <w:spacing w:after="0"/>
        <w:ind w:left="281"/>
      </w:pPr>
      <w:r>
        <w:rPr>
          <w:sz w:val="28"/>
        </w:rPr>
        <w:t>In this activity, we are creating the necessary IBM Watson Service.</w:t>
      </w:r>
    </w:p>
    <w:p w:rsidR="00E51FC1" w:rsidRDefault="00FF3E10">
      <w:pPr>
        <w:spacing w:after="0"/>
        <w:ind w:right="-193"/>
      </w:pPr>
      <w:r>
        <w:rPr>
          <w:noProof/>
        </w:rPr>
        <w:drawing>
          <wp:inline distT="0" distB="0" distL="0" distR="0">
            <wp:extent cx="6073141" cy="2813304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141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C1" w:rsidRDefault="00FF3E10">
      <w:pPr>
        <w:pStyle w:val="Heading1"/>
        <w:ind w:left="276"/>
      </w:pPr>
      <w:r>
        <w:t xml:space="preserve">Creating </w:t>
      </w:r>
      <w:proofErr w:type="spellStart"/>
      <w:r>
        <w:t>ActionSkills</w:t>
      </w:r>
      <w:proofErr w:type="spellEnd"/>
    </w:p>
    <w:p w:rsidR="00E51FC1" w:rsidRDefault="00FF3E10">
      <w:pPr>
        <w:spacing w:after="0" w:line="273" w:lineRule="auto"/>
        <w:ind w:left="281"/>
      </w:pPr>
      <w:proofErr w:type="spellStart"/>
      <w:r>
        <w:rPr>
          <w:color w:val="35465C"/>
          <w:sz w:val="24"/>
        </w:rPr>
        <w:t>Skillsare</w:t>
      </w:r>
      <w:proofErr w:type="spellEnd"/>
      <w:r>
        <w:rPr>
          <w:color w:val="35465C"/>
          <w:sz w:val="24"/>
        </w:rPr>
        <w:t xml:space="preserve"> </w:t>
      </w:r>
      <w:proofErr w:type="spellStart"/>
      <w:r>
        <w:rPr>
          <w:color w:val="35465C"/>
          <w:sz w:val="24"/>
        </w:rPr>
        <w:t>nothingbut</w:t>
      </w:r>
      <w:proofErr w:type="spellEnd"/>
      <w:r>
        <w:rPr>
          <w:color w:val="35465C"/>
          <w:sz w:val="24"/>
        </w:rPr>
        <w:t xml:space="preserve"> actions and steps. </w:t>
      </w:r>
      <w:proofErr w:type="spellStart"/>
      <w:r>
        <w:rPr>
          <w:color w:val="35465C"/>
          <w:sz w:val="24"/>
        </w:rPr>
        <w:t>Stepsare</w:t>
      </w:r>
      <w:proofErr w:type="spellEnd"/>
      <w:r>
        <w:rPr>
          <w:color w:val="35465C"/>
          <w:sz w:val="24"/>
        </w:rPr>
        <w:t xml:space="preserve"> the subset </w:t>
      </w:r>
      <w:proofErr w:type="spellStart"/>
      <w:r>
        <w:rPr>
          <w:color w:val="35465C"/>
          <w:sz w:val="24"/>
        </w:rPr>
        <w:t>ofactions</w:t>
      </w:r>
      <w:proofErr w:type="spellEnd"/>
      <w:r>
        <w:rPr>
          <w:color w:val="35465C"/>
          <w:sz w:val="24"/>
        </w:rPr>
        <w:t xml:space="preserve"> </w:t>
      </w:r>
      <w:proofErr w:type="spellStart"/>
      <w:r>
        <w:rPr>
          <w:color w:val="35465C"/>
          <w:sz w:val="24"/>
        </w:rPr>
        <w:t>whereconversationsare</w:t>
      </w:r>
      <w:proofErr w:type="spellEnd"/>
      <w:r>
        <w:rPr>
          <w:color w:val="35465C"/>
          <w:sz w:val="24"/>
        </w:rPr>
        <w:t xml:space="preserve"> </w:t>
      </w:r>
      <w:proofErr w:type="spellStart"/>
      <w:proofErr w:type="gramStart"/>
      <w:r>
        <w:rPr>
          <w:color w:val="35465C"/>
          <w:sz w:val="24"/>
        </w:rPr>
        <w:t>builtandtheassistantis</w:t>
      </w:r>
      <w:proofErr w:type="spellEnd"/>
      <w:proofErr w:type="gramEnd"/>
      <w:r>
        <w:rPr>
          <w:color w:val="35465C"/>
          <w:sz w:val="24"/>
        </w:rPr>
        <w:t xml:space="preserve"> integrated with </w:t>
      </w:r>
      <w:proofErr w:type="spellStart"/>
      <w:r>
        <w:rPr>
          <w:color w:val="35465C"/>
          <w:sz w:val="24"/>
        </w:rPr>
        <w:t>theseskills</w:t>
      </w:r>
      <w:proofErr w:type="spellEnd"/>
      <w:r>
        <w:rPr>
          <w:color w:val="35465C"/>
          <w:sz w:val="24"/>
        </w:rPr>
        <w:t>.</w:t>
      </w:r>
    </w:p>
    <w:p w:rsidR="00E51FC1" w:rsidRDefault="00FF3E10">
      <w:pPr>
        <w:spacing w:after="473"/>
        <w:ind w:left="281" w:right="-498"/>
      </w:pPr>
      <w:r>
        <w:rPr>
          <w:noProof/>
        </w:rPr>
        <w:lastRenderedPageBreak/>
        <w:drawing>
          <wp:inline distT="0" distB="0" distL="0" distR="0">
            <wp:extent cx="6088381" cy="2822448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1" cy="28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C1" w:rsidRDefault="00FF3E10">
      <w:pPr>
        <w:spacing w:after="0"/>
        <w:ind w:left="281" w:right="-471"/>
      </w:pPr>
      <w:r>
        <w:rPr>
          <w:noProof/>
        </w:rPr>
        <w:drawing>
          <wp:inline distT="0" distB="0" distL="0" distR="0">
            <wp:extent cx="6071616" cy="2801112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C1" w:rsidRDefault="00FF3E10">
      <w:pPr>
        <w:pStyle w:val="Heading1"/>
        <w:spacing w:after="169"/>
        <w:ind w:left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736092</wp:posOffset>
            </wp:positionH>
            <wp:positionV relativeFrom="page">
              <wp:posOffset>4994149</wp:posOffset>
            </wp:positionV>
            <wp:extent cx="6071616" cy="2830068"/>
            <wp:effectExtent l="0" t="0" r="0" b="0"/>
            <wp:wrapTopAndBottom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 Savings Action</w:t>
      </w:r>
    </w:p>
    <w:p w:rsidR="00E51FC1" w:rsidRDefault="00FF3E10">
      <w:pPr>
        <w:spacing w:after="332"/>
        <w:ind w:right="-212"/>
      </w:pPr>
      <w:r>
        <w:rPr>
          <w:noProof/>
        </w:rPr>
        <w:drawing>
          <wp:inline distT="0" distB="0" distL="0" distR="0">
            <wp:extent cx="6085332" cy="2866644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C1" w:rsidRDefault="00FF3E10">
      <w:pPr>
        <w:spacing w:after="0" w:line="252" w:lineRule="auto"/>
      </w:pPr>
      <w:r>
        <w:t>In this step, we are adding steps in Savings Action to hand</w:t>
      </w:r>
      <w:r>
        <w:t>le customer queries regarding Regular Savings Account, Kids Savings Account and Zero - Balance Account creation.</w:t>
      </w:r>
    </w:p>
    <w:sectPr w:rsidR="00E51FC1">
      <w:pgSz w:w="11910" w:h="16840"/>
      <w:pgMar w:top="1340" w:right="1380" w:bottom="4869" w:left="11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C1"/>
    <w:rsid w:val="00E51FC1"/>
    <w:rsid w:val="00F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C4B1"/>
  <w15:docId w15:val="{DBF7792E-1BFB-4F46-90CD-CB8D6412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8"/>
      <w:ind w:left="291" w:hanging="10"/>
      <w:outlineLvl w:val="0"/>
    </w:pPr>
    <w:rPr>
      <w:rFonts w:ascii="Tahoma" w:eastAsia="Tahoma" w:hAnsi="Tahoma" w:cs="Tahoma"/>
      <w:b/>
      <w:color w:val="2C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2C2828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Hicet</cp:lastModifiedBy>
  <cp:revision>2</cp:revision>
  <dcterms:created xsi:type="dcterms:W3CDTF">2022-11-07T06:35:00Z</dcterms:created>
  <dcterms:modified xsi:type="dcterms:W3CDTF">2022-11-07T06:35:00Z</dcterms:modified>
</cp:coreProperties>
</file>