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34" w:rsidRDefault="00191C00">
      <w:pPr>
        <w:spacing w:after="0" w:line="259" w:lineRule="auto"/>
        <w:ind w:left="0" w:right="187" w:firstLine="0"/>
        <w:jc w:val="center"/>
      </w:pPr>
      <w:r>
        <w:rPr>
          <w:rFonts w:ascii="Arial" w:eastAsia="Arial" w:hAnsi="Arial" w:cs="Arial"/>
          <w:b/>
          <w:sz w:val="28"/>
        </w:rPr>
        <w:t>Project Development Phase</w:t>
      </w:r>
    </w:p>
    <w:p w:rsidR="00270634" w:rsidRDefault="00191C00">
      <w:pPr>
        <w:spacing w:line="259" w:lineRule="auto"/>
        <w:ind w:left="0" w:right="190" w:firstLine="0"/>
        <w:jc w:val="center"/>
      </w:pPr>
      <w:r>
        <w:rPr>
          <w:rFonts w:ascii="Arial" w:eastAsia="Arial" w:hAnsi="Arial" w:cs="Arial"/>
          <w:b/>
          <w:sz w:val="24"/>
        </w:rPr>
        <w:t>Delivery of Sprint - 2</w:t>
      </w:r>
    </w:p>
    <w:tbl>
      <w:tblPr>
        <w:tblStyle w:val="TableGrid"/>
        <w:tblW w:w="9352" w:type="dxa"/>
        <w:tblInd w:w="-158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70634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07 November</w:t>
            </w:r>
            <w:bookmarkStart w:id="0" w:name="_GoBack"/>
            <w:bookmarkEnd w:id="0"/>
            <w:r>
              <w:rPr>
                <w:sz w:val="24"/>
              </w:rPr>
              <w:t xml:space="preserve"> 2022</w:t>
            </w:r>
          </w:p>
        </w:tc>
      </w:tr>
      <w:tr w:rsidR="00270634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 w:rsidP="00191C0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PNT2022TMID10041</w:t>
            </w:r>
          </w:p>
        </w:tc>
      </w:tr>
      <w:tr w:rsidR="00270634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634" w:rsidRDefault="00191C0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AI based discourse for Banking Industry</w:t>
            </w:r>
          </w:p>
        </w:tc>
      </w:tr>
    </w:tbl>
    <w:p w:rsidR="00270634" w:rsidRDefault="00191C00">
      <w:pPr>
        <w:spacing w:after="179" w:line="259" w:lineRule="auto"/>
        <w:ind w:left="-5"/>
      </w:pPr>
      <w:proofErr w:type="spellStart"/>
      <w:r>
        <w:rPr>
          <w:rFonts w:ascii="Tahoma" w:eastAsia="Tahoma" w:hAnsi="Tahoma" w:cs="Tahoma"/>
          <w:b/>
          <w:color w:val="2C2828"/>
          <w:sz w:val="20"/>
        </w:rPr>
        <w:t>CreatingLoanAction</w:t>
      </w:r>
      <w:proofErr w:type="spellEnd"/>
    </w:p>
    <w:p w:rsidR="00270634" w:rsidRDefault="00191C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736092</wp:posOffset>
            </wp:positionH>
            <wp:positionV relativeFrom="page">
              <wp:posOffset>6662928</wp:posOffset>
            </wp:positionV>
            <wp:extent cx="6071616" cy="2846832"/>
            <wp:effectExtent l="0" t="0" r="0" b="0"/>
            <wp:wrapTopAndBottom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new Loan Action Skill</w:t>
      </w:r>
    </w:p>
    <w:p w:rsidR="00270634" w:rsidRDefault="00191C00">
      <w:pPr>
        <w:spacing w:after="409" w:line="259" w:lineRule="auto"/>
        <w:ind w:left="-281" w:right="-58" w:firstLine="0"/>
      </w:pPr>
      <w:r>
        <w:rPr>
          <w:noProof/>
        </w:rPr>
        <w:drawing>
          <wp:inline distT="0" distB="0" distL="0" distR="0">
            <wp:extent cx="6071616" cy="284988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34" w:rsidRDefault="00191C00">
      <w:pPr>
        <w:ind w:left="-5"/>
      </w:pPr>
      <w:r>
        <w:t>Adding steps in loan action to handle customer queries regarding Housing loan, Gold loan, Top-up loan, Student loan, and Vehicle loan.</w:t>
      </w:r>
    </w:p>
    <w:p w:rsidR="00270634" w:rsidRDefault="00191C00">
      <w:pPr>
        <w:spacing w:after="745" w:line="259" w:lineRule="auto"/>
        <w:ind w:left="0" w:right="-339" w:firstLine="0"/>
      </w:pPr>
      <w:r>
        <w:rPr>
          <w:noProof/>
        </w:rPr>
        <w:lastRenderedPageBreak/>
        <w:drawing>
          <wp:inline distT="0" distB="0" distL="0" distR="0">
            <wp:extent cx="6071616" cy="2859024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34" w:rsidRDefault="00191C00">
      <w:pPr>
        <w:spacing w:after="179" w:line="259" w:lineRule="auto"/>
        <w:ind w:left="-5"/>
      </w:pPr>
      <w:r>
        <w:rPr>
          <w:rFonts w:ascii="Tahoma" w:eastAsia="Tahoma" w:hAnsi="Tahoma" w:cs="Tahoma"/>
          <w:b/>
          <w:color w:val="2C2828"/>
          <w:sz w:val="20"/>
        </w:rPr>
        <w:t>Creating Current Account Action</w:t>
      </w:r>
    </w:p>
    <w:p w:rsidR="00270634" w:rsidRDefault="00191C00">
      <w:pPr>
        <w:ind w:left="-5"/>
      </w:pPr>
      <w:r>
        <w:t>Create a new action skill Current, for the current account action.</w:t>
      </w:r>
    </w:p>
    <w:p w:rsidR="00270634" w:rsidRDefault="00191C00">
      <w:pPr>
        <w:spacing w:after="0" w:line="259" w:lineRule="auto"/>
        <w:ind w:left="-281" w:right="-79" w:firstLine="0"/>
      </w:pPr>
      <w:r>
        <w:rPr>
          <w:noProof/>
        </w:rPr>
        <w:drawing>
          <wp:inline distT="0" distB="0" distL="0" distR="0">
            <wp:extent cx="6085332" cy="286359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34" w:rsidRDefault="00191C00">
      <w:pPr>
        <w:ind w:left="-5"/>
      </w:pPr>
      <w:r>
        <w:t>Adding steps in Cu</w:t>
      </w:r>
      <w:r>
        <w:t>rrent action to handle customer queries regarding Partnership and Proprietorship account creation.</w:t>
      </w:r>
    </w:p>
    <w:p w:rsidR="00270634" w:rsidRDefault="00191C00">
      <w:pPr>
        <w:spacing w:after="0" w:line="259" w:lineRule="auto"/>
        <w:ind w:left="-281" w:right="-58" w:firstLine="0"/>
      </w:pPr>
      <w:r>
        <w:rPr>
          <w:noProof/>
        </w:rPr>
        <w:lastRenderedPageBreak/>
        <w:drawing>
          <wp:inline distT="0" distB="0" distL="0" distR="0">
            <wp:extent cx="6071616" cy="285902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34">
      <w:pgSz w:w="11910" w:h="16840"/>
      <w:pgMar w:top="1424" w:right="1247" w:bottom="40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34"/>
    <w:rsid w:val="00191C00"/>
    <w:rsid w:val="002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6D6C"/>
  <w15:docId w15:val="{281E2477-39A4-4DFD-BBEB-AAA27EB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Hicet</cp:lastModifiedBy>
  <cp:revision>2</cp:revision>
  <dcterms:created xsi:type="dcterms:W3CDTF">2022-11-07T06:47:00Z</dcterms:created>
  <dcterms:modified xsi:type="dcterms:W3CDTF">2022-11-07T06:47:00Z</dcterms:modified>
</cp:coreProperties>
</file>