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A48" w:rsidRDefault="00CE6A48" w:rsidP="00CE6A48">
      <w:pPr>
        <w:ind w:right="454"/>
        <w:rPr>
          <w:b/>
          <w:sz w:val="36"/>
        </w:rPr>
      </w:pPr>
      <w:r>
        <w:rPr>
          <w:b/>
          <w:sz w:val="36"/>
        </w:rPr>
        <w:t xml:space="preserve">CREATE AN HTTP REQUESTS TO COMMUNICATE WITH </w:t>
      </w:r>
    </w:p>
    <w:p w:rsidR="00CE6A48" w:rsidRDefault="00CE6A48" w:rsidP="00CE6A48">
      <w:pPr>
        <w:ind w:right="454"/>
        <w:rPr>
          <w:b/>
          <w:sz w:val="36"/>
        </w:rPr>
      </w:pPr>
      <w:r>
        <w:rPr>
          <w:b/>
          <w:sz w:val="36"/>
        </w:rPr>
        <w:t xml:space="preserve">                              WITH MOBILE APP</w:t>
      </w:r>
    </w:p>
    <w:p w:rsidR="00CE6A48" w:rsidRDefault="00CE6A48" w:rsidP="00CE6A48">
      <w:pPr>
        <w:ind w:right="454"/>
        <w:rPr>
          <w:b/>
          <w:sz w:val="36"/>
        </w:rPr>
      </w:pPr>
    </w:p>
    <w:tbl>
      <w:tblPr>
        <w:tblStyle w:val="TableGrid"/>
        <w:tblW w:w="9572" w:type="dxa"/>
        <w:tblInd w:w="-147" w:type="dxa"/>
        <w:tblCellMar>
          <w:left w:w="113" w:type="dxa"/>
          <w:right w:w="115" w:type="dxa"/>
        </w:tblCellMar>
        <w:tblLook w:val="04A0"/>
      </w:tblPr>
      <w:tblGrid>
        <w:gridCol w:w="4751"/>
        <w:gridCol w:w="4821"/>
      </w:tblGrid>
      <w:tr w:rsidR="00CE6A48" w:rsidTr="007264AA">
        <w:trPr>
          <w:trHeight w:val="171"/>
        </w:trPr>
        <w:tc>
          <w:tcPr>
            <w:tcW w:w="4751" w:type="dxa"/>
            <w:tcBorders>
              <w:top w:val="single" w:sz="4" w:space="0" w:color="000000"/>
              <w:left w:val="single" w:sz="4" w:space="0" w:color="000000"/>
              <w:bottom w:val="single" w:sz="4" w:space="0" w:color="000000"/>
              <w:right w:val="single" w:sz="4" w:space="0" w:color="000000"/>
            </w:tcBorders>
          </w:tcPr>
          <w:p w:rsidR="00CE6A48" w:rsidRDefault="00CE6A48" w:rsidP="007264AA">
            <w:pPr>
              <w:spacing w:after="0"/>
            </w:pPr>
            <w:r>
              <w:rPr>
                <w:rFonts w:ascii="Arial" w:eastAsia="Arial" w:hAnsi="Arial" w:cs="Arial"/>
              </w:rPr>
              <w:t xml:space="preserve">Team ID </w:t>
            </w:r>
          </w:p>
        </w:tc>
        <w:tc>
          <w:tcPr>
            <w:tcW w:w="4821" w:type="dxa"/>
            <w:tcBorders>
              <w:top w:val="single" w:sz="4" w:space="0" w:color="000000"/>
              <w:left w:val="single" w:sz="4" w:space="0" w:color="000000"/>
              <w:bottom w:val="single" w:sz="4" w:space="0" w:color="000000"/>
              <w:right w:val="single" w:sz="4" w:space="0" w:color="000000"/>
            </w:tcBorders>
          </w:tcPr>
          <w:p w:rsidR="00CE6A48" w:rsidRDefault="00CE6A48" w:rsidP="007264AA">
            <w:pPr>
              <w:spacing w:after="0"/>
              <w:ind w:left="2"/>
            </w:pPr>
            <w:r>
              <w:rPr>
                <w:rFonts w:ascii="Arial" w:eastAsia="Arial" w:hAnsi="Arial" w:cs="Arial"/>
              </w:rPr>
              <w:t>PNT2022TMID</w:t>
            </w:r>
            <w:r w:rsidR="00F07848">
              <w:rPr>
                <w:rFonts w:ascii="Arial" w:eastAsia="Arial" w:hAnsi="Arial" w:cs="Arial"/>
              </w:rPr>
              <w:t>22772</w:t>
            </w:r>
          </w:p>
        </w:tc>
      </w:tr>
      <w:tr w:rsidR="00CE6A48" w:rsidTr="007264AA">
        <w:trPr>
          <w:trHeight w:val="507"/>
        </w:trPr>
        <w:tc>
          <w:tcPr>
            <w:tcW w:w="4751" w:type="dxa"/>
            <w:tcBorders>
              <w:top w:val="single" w:sz="4" w:space="0" w:color="000000"/>
              <w:left w:val="single" w:sz="4" w:space="0" w:color="000000"/>
              <w:bottom w:val="single" w:sz="4" w:space="0" w:color="000000"/>
              <w:right w:val="single" w:sz="4" w:space="0" w:color="000000"/>
            </w:tcBorders>
          </w:tcPr>
          <w:p w:rsidR="00CE6A48" w:rsidRDefault="00CE6A48" w:rsidP="007264AA">
            <w:pPr>
              <w:spacing w:after="0"/>
            </w:pPr>
            <w:r>
              <w:rPr>
                <w:rFonts w:ascii="Arial" w:eastAsia="Arial" w:hAnsi="Arial" w:cs="Arial"/>
              </w:rPr>
              <w:t xml:space="preserve">Project Name </w:t>
            </w:r>
          </w:p>
        </w:tc>
        <w:tc>
          <w:tcPr>
            <w:tcW w:w="4821" w:type="dxa"/>
            <w:tcBorders>
              <w:top w:val="single" w:sz="4" w:space="0" w:color="000000"/>
              <w:left w:val="single" w:sz="4" w:space="0" w:color="000000"/>
              <w:bottom w:val="single" w:sz="4" w:space="0" w:color="000000"/>
              <w:right w:val="single" w:sz="4" w:space="0" w:color="000000"/>
            </w:tcBorders>
          </w:tcPr>
          <w:p w:rsidR="00CE6A48" w:rsidRDefault="00CE6A48" w:rsidP="007264AA">
            <w:pPr>
              <w:spacing w:after="0"/>
              <w:ind w:left="2"/>
            </w:pPr>
            <w:r>
              <w:rPr>
                <w:rFonts w:ascii="Arial" w:eastAsia="Arial" w:hAnsi="Arial" w:cs="Arial"/>
              </w:rPr>
              <w:t xml:space="preserve">Project – IOT Based Real time River </w:t>
            </w:r>
          </w:p>
          <w:p w:rsidR="00CE6A48" w:rsidRDefault="00CE6A48" w:rsidP="007264AA">
            <w:pPr>
              <w:spacing w:after="0"/>
              <w:ind w:left="2" w:right="197"/>
            </w:pPr>
            <w:r>
              <w:rPr>
                <w:rFonts w:ascii="Arial" w:eastAsia="Arial" w:hAnsi="Arial" w:cs="Arial"/>
              </w:rPr>
              <w:t xml:space="preserve">Water Quality Monitoring and Control System </w:t>
            </w:r>
          </w:p>
        </w:tc>
      </w:tr>
    </w:tbl>
    <w:p w:rsidR="00CE6A48" w:rsidRDefault="00B355DF">
      <w:r>
        <w:rPr>
          <w:noProof/>
        </w:rPr>
        <w:pict>
          <v:shapetype id="_x0000_t202" coordsize="21600,21600" o:spt="202" path="m,l,21600r21600,l21600,xe">
            <v:stroke joinstyle="miter"/>
            <v:path gradientshapeok="t" o:connecttype="rect"/>
          </v:shapetype>
          <v:shape id="Text Box 1" o:spid="_x0000_s1026" type="#_x0000_t202" style="position:absolute;margin-left:-91.05pt;margin-top:13.85pt;width:655.75pt;height:57.9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" fillcolor="white [3201]" strokecolor="white [3212]" strokeweight=".5pt">
            <v:textbox>
              <w:txbxContent>
                <w:p w:rsidR="00CE6A48" w:rsidRDefault="00CE6A48" w:rsidP="00CE6A48">
                  <w:pPr>
                    <w:spacing w:after="0" w:line="264" w:lineRule="auto"/>
                    <w:ind w:right="127"/>
                    <w:jc w:val="both"/>
                  </w:pPr>
                  <w:r>
                    <w:rPr>
                      <w:rFonts w:ascii="Cambria" w:eastAsia="Cambria" w:hAnsi="Cambria" w:cs="Cambria"/>
                      <w:color w:val="353535"/>
                      <w:sz w:val="27"/>
                    </w:rPr>
                    <w:t xml:space="preserve">                       1.Ensuring that the browser communicates with the required server directly.</w:t>
                  </w:r>
                </w:p>
                <w:p w:rsidR="00CE6A48" w:rsidRDefault="00CE6A48" w:rsidP="00CE6A48">
                  <w:pPr>
                    <w:spacing w:after="0" w:line="264" w:lineRule="auto"/>
                    <w:ind w:right="127"/>
                    <w:jc w:val="both"/>
                  </w:pPr>
                  <w:r>
                    <w:rPr>
                      <w:rFonts w:ascii="Cambria" w:eastAsia="Cambria" w:hAnsi="Cambria" w:cs="Cambria"/>
                      <w:color w:val="353535"/>
                      <w:sz w:val="27"/>
                    </w:rPr>
                    <w:t xml:space="preserve">                       2.Ensuring that only the communicating systems have access to the messages they exchange.</w:t>
                  </w:r>
                </w:p>
                <w:p w:rsidR="00CE6A48" w:rsidRDefault="00CE6A48" w:rsidP="00CE6A48">
                  <w:pPr>
                    <w:spacing w:after="0" w:line="264" w:lineRule="auto"/>
                    <w:ind w:right="127"/>
                    <w:jc w:val="both"/>
                  </w:pPr>
                </w:p>
                <w:p w:rsidR="00CE6A48" w:rsidRDefault="00CE6A48" w:rsidP="00CE6A48">
                  <w:pPr>
                    <w:spacing w:after="0"/>
                  </w:pPr>
                </w:p>
                <w:p w:rsidR="00CE6A48" w:rsidRDefault="00CE6A48"/>
              </w:txbxContent>
            </v:textbox>
          </v:shape>
        </w:pict>
      </w:r>
    </w:p>
    <w:p w:rsidR="00CE6A48" w:rsidRDefault="00CE6A48"/>
    <w:p w:rsidR="00CE6A48" w:rsidRDefault="00CE6A48"/>
    <w:p w:rsidR="00CE6A48" w:rsidRDefault="00CE6A48"/>
    <w:p w:rsidR="00CE6A48" w:rsidRDefault="00B355DF">
      <w:r>
        <w:rPr>
          <w:noProof/>
        </w:rPr>
        <w:pict>
          <v:shape id="Text Box 2" o:spid="_x0000_s1027" type="#_x0000_t202" style="position:absolute;margin-left:-109.4pt;margin-top:308.6pt;width:9in;height:124.9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" fillcolor="white [3201]" strokecolor="white [3212]" strokeweight=".5pt">
            <v:textbox>
              <w:txbxContent>
                <w:p w:rsidR="00CE6A48" w:rsidRDefault="00CE6A48" w:rsidP="00CE6A48">
                  <w:pPr>
                    <w:spacing w:after="0" w:line="260" w:lineRule="auto"/>
                    <w:ind w:left="960" w:right="804"/>
                  </w:pPr>
                  <w:r w:rsidRPr="00CE6A48">
                    <w:rPr>
                      <w:rFonts w:asciiTheme="minorHAnsi" w:hAnsiTheme="minorHAnsi" w:cstheme="minorHAnsi"/>
                      <w:sz w:val="28"/>
                      <w:szCs w:val="28"/>
                    </w:rPr>
                    <w:t>HTTP transfers data in a hypertext format between the browser and the web server, whereas HTTPS transfers data in an encrypted format. As a result, HTTPS protects websites from having their information broadcast in a way that anyone eavesdropping on the network can easily see. During the transit between the browser and the web server, HTTPS protects the data from being accessed and altered by hackers. Even if the transmission is intercepted, hackers will be unable to use it because the message is</w:t>
                  </w:r>
                  <w:r w:rsidRPr="00245EE8">
                    <w:rPr>
                      <w:rFonts w:asciiTheme="minorHAnsi" w:hAnsiTheme="minorHAnsi" w:cstheme="minorHAnsi"/>
                      <w:sz w:val="24"/>
                    </w:rPr>
                    <w:t>encrypted.</w:t>
                  </w:r>
                </w:p>
                <w:p w:rsidR="00CE6A48" w:rsidRDefault="00CE6A48" w:rsidP="00CE6A48">
                  <w:pPr>
                    <w:spacing w:after="0"/>
                  </w:pPr>
                </w:p>
                <w:p w:rsidR="00CE6A48" w:rsidRDefault="00CE6A48"/>
              </w:txbxContent>
            </v:textbox>
          </v:shape>
        </w:pict>
      </w:r>
      <w:r w:rsidR="00CE6A48">
        <w:rPr>
          <w:noProof/>
          <w:lang w:bidi="ar-SA"/>
        </w:rPr>
        <w:drawing>
          <wp:inline distT="0" distB="0" distL="0" distR="0">
            <wp:extent cx="5731510" cy="3765869"/>
            <wp:effectExtent l="0" t="0" r="0" b="6350"/>
            <wp:docPr id="881" name="Picture 881"/>
            <wp:cNvGraphicFramePr/>
            <a:graphic xmlns:a="http://schemas.openxmlformats.org/drawingml/2006/main">
              <a:graphicData uri="http://schemas.openxmlformats.org/drawingml/2006/picture">
                <pic:pic xmlns:pic="http://schemas.openxmlformats.org/drawingml/2006/picture">
                  <pic:nvPicPr>
                    <pic:cNvPr id="881" name="Picture 881"/>
                    <pic:cNvPicPr/>
                  </pic:nvPicPr>
                  <pic:blipFill>
                    <a:blip r:embed="rId7"/>
                    <a:stretch>
                      <a:fillRect/>
                    </a:stretch>
                  </pic:blipFill>
                  <pic:spPr>
                    <a:xfrm>
                      <a:off x="0" y="0"/>
                      <a:ext cx="5731510" cy="3765869"/>
                    </a:xfrm>
                    <a:prstGeom prst="rect">
                      <a:avLst/>
                    </a:prstGeom>
                  </pic:spPr>
                </pic:pic>
              </a:graphicData>
            </a:graphic>
          </wp:inline>
        </w:drawing>
      </w:r>
    </w:p>
    <w:p w:rsidR="00CE6A48" w:rsidRDefault="00CE6A48"/>
    <w:p w:rsidR="00CE6A48" w:rsidRDefault="00CE6A48">
      <w:r>
        <w:br w:type="page"/>
      </w:r>
    </w:p>
    <w:p w:rsidR="00CE6A48" w:rsidRDefault="00B355DF">
      <w:r>
        <w:rPr>
          <w:noProof/>
        </w:rPr>
        <w:lastRenderedPageBreak/>
        <w:pict>
          <v:shape id="Text Box 3" o:spid="_x0000_s1028" type="#_x0000_t202" style="position:absolute;margin-left:-113.6pt;margin-top:-33.85pt;width:673.4pt;height:86.8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" fillcolor="white [3201]" strokecolor="white [3212]" strokeweight=".5pt">
            <v:textbox>
              <w:txbxContent>
                <w:p w:rsidR="00CE6A48" w:rsidRPr="00CE6A48" w:rsidRDefault="00CE6A48" w:rsidP="00CE6A48">
                  <w:pPr>
                    <w:numPr>
                      <w:ilvl w:val="0"/>
                      <w:numId w:val="2"/>
                    </w:numPr>
                    <w:spacing w:after="47" w:line="264" w:lineRule="auto"/>
                    <w:ind w:right="859" w:hanging="360"/>
                    <w:jc w:val="both"/>
                    <w:rPr>
                      <w:rFonts w:asciiTheme="minorHAnsi" w:hAnsiTheme="minorHAnsi" w:cstheme="minorHAnsi"/>
                      <w:sz w:val="24"/>
                    </w:rPr>
                  </w:pPr>
                  <w:r w:rsidRPr="00CE6A48">
                    <w:rPr>
                      <w:rFonts w:asciiTheme="minorHAnsi" w:eastAsia="Cambria" w:hAnsiTheme="minorHAnsi" w:cstheme="minorHAnsi"/>
                      <w:b/>
                      <w:color w:val="353535"/>
                      <w:sz w:val="24"/>
                    </w:rPr>
                    <w:t>Private Key</w:t>
                  </w:r>
                  <w:r w:rsidRPr="00CE6A48">
                    <w:rPr>
                      <w:rFonts w:asciiTheme="minorHAnsi" w:eastAsia="Cambria" w:hAnsiTheme="minorHAnsi" w:cstheme="minorHAnsi"/>
                      <w:color w:val="353535"/>
                      <w:sz w:val="24"/>
                    </w:rPr>
                    <w:t>: It is used for the decryption of the data that has been encrypted by the public key. It resides on the server-side and is controlled by the owner of the website. It is private in nature.</w:t>
                  </w:r>
                </w:p>
                <w:p w:rsidR="00CE6A48" w:rsidRPr="00CE6A48" w:rsidRDefault="00CE6A48" w:rsidP="00CE6A48">
                  <w:pPr>
                    <w:numPr>
                      <w:ilvl w:val="0"/>
                      <w:numId w:val="2"/>
                    </w:numPr>
                    <w:spacing w:after="0" w:line="264" w:lineRule="auto"/>
                    <w:ind w:right="859" w:hanging="360"/>
                    <w:jc w:val="both"/>
                    <w:rPr>
                      <w:rFonts w:asciiTheme="minorHAnsi" w:hAnsiTheme="minorHAnsi" w:cstheme="minorHAnsi"/>
                      <w:sz w:val="24"/>
                    </w:rPr>
                  </w:pPr>
                  <w:r w:rsidRPr="00CE6A48">
                    <w:rPr>
                      <w:rFonts w:asciiTheme="minorHAnsi" w:eastAsia="Cambria" w:hAnsiTheme="minorHAnsi" w:cstheme="minorHAnsi"/>
                      <w:b/>
                      <w:color w:val="353535"/>
                      <w:sz w:val="24"/>
                    </w:rPr>
                    <w:t>Public Key</w:t>
                  </w:r>
                  <w:r w:rsidRPr="00CE6A48">
                    <w:rPr>
                      <w:rFonts w:asciiTheme="minorHAnsi" w:eastAsia="Cambria" w:hAnsiTheme="minorHAnsi" w:cstheme="minorHAnsi"/>
                      <w:color w:val="353535"/>
                      <w:sz w:val="24"/>
                    </w:rPr>
                    <w:t>: It is public in nature and is accessible to all the users who communicate with the server. The private key is used for the decryption of the data that has been encrypted by the public key.</w:t>
                  </w:r>
                </w:p>
                <w:p w:rsidR="00CE6A48" w:rsidRPr="00CE6A48" w:rsidRDefault="00CE6A48" w:rsidP="00CE6A48">
                  <w:pPr>
                    <w:spacing w:after="0"/>
                    <w:rPr>
                      <w:rFonts w:asciiTheme="minorHAnsi" w:hAnsiTheme="minorHAnsi" w:cstheme="minorHAnsi"/>
                      <w:sz w:val="24"/>
                    </w:rPr>
                  </w:pPr>
                </w:p>
                <w:p w:rsidR="00CE6A48" w:rsidRDefault="00CE6A48"/>
              </w:txbxContent>
            </v:textbox>
          </v:shape>
        </w:pict>
      </w:r>
    </w:p>
    <w:p w:rsidR="00CE6A48" w:rsidRPr="00CE6A48" w:rsidRDefault="00CE6A48" w:rsidP="00CE6A48"/>
    <w:p w:rsidR="00CE6A48" w:rsidRDefault="00CE6A48" w:rsidP="00CE6A48"/>
    <w:p w:rsidR="00CE6A48" w:rsidRDefault="00CE6A48" w:rsidP="00CE6A48"/>
    <w:p w:rsidR="00CE6A48" w:rsidRPr="00CE6A48" w:rsidRDefault="00CE6A48" w:rsidP="00CE6A48">
      <w:r>
        <w:rPr>
          <w:noProof/>
          <w:lang w:bidi="ar-SA"/>
        </w:rPr>
        <w:drawing>
          <wp:inline distT="0" distB="0" distL="0" distR="0">
            <wp:extent cx="4495800" cy="3263900"/>
            <wp:effectExtent l="0" t="0" r="0" b="0"/>
            <wp:docPr id="1086" name="Picture 1086"/>
            <wp:cNvGraphicFramePr/>
            <a:graphic xmlns:a="http://schemas.openxmlformats.org/drawingml/2006/main">
              <a:graphicData uri="http://schemas.openxmlformats.org/drawingml/2006/picture">
                <pic:pic xmlns:pic="http://schemas.openxmlformats.org/drawingml/2006/picture">
                  <pic:nvPicPr>
                    <pic:cNvPr id="1086" name="Picture 1086"/>
                    <pic:cNvPicPr/>
                  </pic:nvPicPr>
                  <pic:blipFill>
                    <a:blip r:embed="rId8"/>
                    <a:stretch>
                      <a:fillRect/>
                    </a:stretch>
                  </pic:blipFill>
                  <pic:spPr>
                    <a:xfrm>
                      <a:off x="0" y="0"/>
                      <a:ext cx="4495800" cy="3263900"/>
                    </a:xfrm>
                    <a:prstGeom prst="rect">
                      <a:avLst/>
                    </a:prstGeom>
                  </pic:spPr>
                </pic:pic>
              </a:graphicData>
            </a:graphic>
          </wp:inline>
        </w:drawing>
      </w:r>
    </w:p>
    <w:sectPr w:rsidR="00CE6A48" w:rsidRPr="00CE6A48" w:rsidSect="00B355D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2111" w:rsidRDefault="00862111" w:rsidP="00CE6A48">
      <w:pPr>
        <w:spacing w:after="0" w:line="240" w:lineRule="auto"/>
      </w:pPr>
      <w:r>
        <w:separator/>
      </w:r>
    </w:p>
  </w:endnote>
  <w:endnote w:type="continuationSeparator" w:id="1">
    <w:p w:rsidR="00862111" w:rsidRDefault="00862111" w:rsidP="00CE6A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2111" w:rsidRDefault="00862111" w:rsidP="00CE6A48">
      <w:pPr>
        <w:spacing w:after="0" w:line="240" w:lineRule="auto"/>
      </w:pPr>
      <w:r>
        <w:separator/>
      </w:r>
    </w:p>
  </w:footnote>
  <w:footnote w:type="continuationSeparator" w:id="1">
    <w:p w:rsidR="00862111" w:rsidRDefault="00862111" w:rsidP="00CE6A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B9303F"/>
    <w:multiLevelType w:val="hybridMultilevel"/>
    <w:tmpl w:val="4E34AD36"/>
    <w:lvl w:ilvl="0" w:tplc="9DA08DE4">
      <w:start w:val="1"/>
      <w:numFmt w:val="bullet"/>
      <w:lvlText w:val="•"/>
      <w:lvlJc w:val="left"/>
      <w:pPr>
        <w:ind w:left="1665"/>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E19E0B0E">
      <w:start w:val="1"/>
      <w:numFmt w:val="bullet"/>
      <w:lvlText w:val="o"/>
      <w:lvlJc w:val="left"/>
      <w:pPr>
        <w:ind w:left="264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2" w:tplc="56743C0C">
      <w:start w:val="1"/>
      <w:numFmt w:val="bullet"/>
      <w:lvlText w:val="▪"/>
      <w:lvlJc w:val="left"/>
      <w:pPr>
        <w:ind w:left="336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3" w:tplc="F27C13B2">
      <w:start w:val="1"/>
      <w:numFmt w:val="bullet"/>
      <w:lvlText w:val="•"/>
      <w:lvlJc w:val="left"/>
      <w:pPr>
        <w:ind w:left="408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1076E70A">
      <w:start w:val="1"/>
      <w:numFmt w:val="bullet"/>
      <w:lvlText w:val="o"/>
      <w:lvlJc w:val="left"/>
      <w:pPr>
        <w:ind w:left="480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5" w:tplc="10584EDC">
      <w:start w:val="1"/>
      <w:numFmt w:val="bullet"/>
      <w:lvlText w:val="▪"/>
      <w:lvlJc w:val="left"/>
      <w:pPr>
        <w:ind w:left="552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6" w:tplc="BC827116">
      <w:start w:val="1"/>
      <w:numFmt w:val="bullet"/>
      <w:lvlText w:val="•"/>
      <w:lvlJc w:val="left"/>
      <w:pPr>
        <w:ind w:left="6240"/>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FD60F998">
      <w:start w:val="1"/>
      <w:numFmt w:val="bullet"/>
      <w:lvlText w:val="o"/>
      <w:lvlJc w:val="left"/>
      <w:pPr>
        <w:ind w:left="696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8" w:tplc="03DA3B6C">
      <w:start w:val="1"/>
      <w:numFmt w:val="bullet"/>
      <w:lvlText w:val="▪"/>
      <w:lvlJc w:val="left"/>
      <w:pPr>
        <w:ind w:left="7680"/>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abstractNum>
  <w:abstractNum w:abstractNumId="1">
    <w:nsid w:val="6BFB415A"/>
    <w:multiLevelType w:val="hybridMultilevel"/>
    <w:tmpl w:val="AD02983E"/>
    <w:lvl w:ilvl="0" w:tplc="EE7EF998">
      <w:start w:val="1"/>
      <w:numFmt w:val="decimal"/>
      <w:lvlText w:val="%1."/>
      <w:lvlJc w:val="left"/>
      <w:pPr>
        <w:ind w:left="1418"/>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1" w:tplc="F4E0E0A6">
      <w:start w:val="1"/>
      <w:numFmt w:val="lowerLetter"/>
      <w:lvlText w:val="%2"/>
      <w:lvlJc w:val="left"/>
      <w:pPr>
        <w:ind w:left="215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2" w:tplc="05D4EB7E">
      <w:start w:val="1"/>
      <w:numFmt w:val="lowerRoman"/>
      <w:lvlText w:val="%3"/>
      <w:lvlJc w:val="left"/>
      <w:pPr>
        <w:ind w:left="287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3" w:tplc="CA20E1C0">
      <w:start w:val="1"/>
      <w:numFmt w:val="decimal"/>
      <w:lvlText w:val="%4"/>
      <w:lvlJc w:val="left"/>
      <w:pPr>
        <w:ind w:left="359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4" w:tplc="41EEDD5A">
      <w:start w:val="1"/>
      <w:numFmt w:val="lowerLetter"/>
      <w:lvlText w:val="%5"/>
      <w:lvlJc w:val="left"/>
      <w:pPr>
        <w:ind w:left="431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5" w:tplc="70561ADE">
      <w:start w:val="1"/>
      <w:numFmt w:val="lowerRoman"/>
      <w:lvlText w:val="%6"/>
      <w:lvlJc w:val="left"/>
      <w:pPr>
        <w:ind w:left="503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6" w:tplc="FE92CC6E">
      <w:start w:val="1"/>
      <w:numFmt w:val="decimal"/>
      <w:lvlText w:val="%7"/>
      <w:lvlJc w:val="left"/>
      <w:pPr>
        <w:ind w:left="575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7" w:tplc="53788390">
      <w:start w:val="1"/>
      <w:numFmt w:val="lowerLetter"/>
      <w:lvlText w:val="%8"/>
      <w:lvlJc w:val="left"/>
      <w:pPr>
        <w:ind w:left="647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lvl w:ilvl="8" w:tplc="9EF83E64">
      <w:start w:val="1"/>
      <w:numFmt w:val="lowerRoman"/>
      <w:lvlText w:val="%9"/>
      <w:lvlJc w:val="left"/>
      <w:pPr>
        <w:ind w:left="7193"/>
      </w:pPr>
      <w:rPr>
        <w:rFonts w:ascii="Cambria" w:eastAsia="Cambria" w:hAnsi="Cambria" w:cs="Cambria"/>
        <w:b w:val="0"/>
        <w:i w:val="0"/>
        <w:strike w:val="0"/>
        <w:dstrike w:val="0"/>
        <w:color w:val="353535"/>
        <w:sz w:val="27"/>
        <w:szCs w:val="27"/>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E6A48"/>
    <w:rsid w:val="001C4EA7"/>
    <w:rsid w:val="00245EE8"/>
    <w:rsid w:val="00862111"/>
    <w:rsid w:val="00B355DF"/>
    <w:rsid w:val="00CE6A48"/>
    <w:rsid w:val="00D65B5D"/>
    <w:rsid w:val="00F078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A48"/>
    <w:pPr>
      <w:spacing w:after="160" w:line="259" w:lineRule="auto"/>
    </w:pPr>
    <w:rPr>
      <w:rFonts w:ascii="Calibri" w:eastAsia="Calibri" w:hAnsi="Calibri" w:cs="Calibri"/>
      <w:color w:val="000000"/>
      <w:sz w:val="2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E6A48"/>
    <w:rPr>
      <w:rFonts w:eastAsiaTheme="minorEastAsia"/>
      <w:lang w:eastAsia="en-GB"/>
    </w:rPr>
    <w:tblPr>
      <w:tblCellMar>
        <w:top w:w="0" w:type="dxa"/>
        <w:left w:w="0" w:type="dxa"/>
        <w:bottom w:w="0" w:type="dxa"/>
        <w:right w:w="0" w:type="dxa"/>
      </w:tblCellMar>
    </w:tblPr>
  </w:style>
  <w:style w:type="paragraph" w:styleId="Header">
    <w:name w:val="header"/>
    <w:basedOn w:val="Normal"/>
    <w:link w:val="HeaderChar"/>
    <w:uiPriority w:val="99"/>
    <w:unhideWhenUsed/>
    <w:rsid w:val="00CE6A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A48"/>
    <w:rPr>
      <w:rFonts w:ascii="Calibri" w:eastAsia="Calibri" w:hAnsi="Calibri" w:cs="Calibri"/>
      <w:color w:val="000000"/>
      <w:sz w:val="22"/>
      <w:lang w:val="en-US" w:bidi="en-US"/>
    </w:rPr>
  </w:style>
  <w:style w:type="paragraph" w:styleId="Footer">
    <w:name w:val="footer"/>
    <w:basedOn w:val="Normal"/>
    <w:link w:val="FooterChar"/>
    <w:uiPriority w:val="99"/>
    <w:unhideWhenUsed/>
    <w:rsid w:val="00CE6A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A48"/>
    <w:rPr>
      <w:rFonts w:ascii="Calibri" w:eastAsia="Calibri" w:hAnsi="Calibri" w:cs="Calibri"/>
      <w:color w:val="000000"/>
      <w:sz w:val="22"/>
      <w:lang w:val="en-US" w:bidi="en-US"/>
    </w:rPr>
  </w:style>
  <w:style w:type="paragraph" w:styleId="BalloonText">
    <w:name w:val="Balloon Text"/>
    <w:basedOn w:val="Normal"/>
    <w:link w:val="BalloonTextChar"/>
    <w:uiPriority w:val="99"/>
    <w:semiHidden/>
    <w:unhideWhenUsed/>
    <w:rsid w:val="00F07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848"/>
    <w:rPr>
      <w:rFonts w:ascii="Tahoma" w:eastAsia="Calibri" w:hAnsi="Tahoma" w:cs="Tahoma"/>
      <w:color w:val="000000"/>
      <w:sz w:val="16"/>
      <w:szCs w:val="16"/>
      <w:lang w:val="en-US" w:bidi="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Words>
  <Characters>200</Characters>
  <Application>Microsoft Office Word</Application>
  <DocSecurity>0</DocSecurity>
  <Lines>1</Lines>
  <Paragraphs>1</Paragraphs>
  <ScaleCrop>false</ScaleCrop>
  <Company/>
  <LinksUpToDate>false</LinksUpToDate>
  <CharactersWithSpaces>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NWSLAB03</cp:lastModifiedBy>
  <cp:revision>2</cp:revision>
  <dcterms:created xsi:type="dcterms:W3CDTF">2022-11-17T06:39:00Z</dcterms:created>
  <dcterms:modified xsi:type="dcterms:W3CDTF">2022-11-17T06:39:00Z</dcterms:modified>
</cp:coreProperties>
</file>