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4D721A3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0B1D04">
              <w:rPr>
                <w:rFonts w:ascii="Arial" w:hAnsi="Arial" w:cs="Arial"/>
              </w:rPr>
              <w:t>00825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4721254" w:rsidR="000708AF" w:rsidRPr="000422A5" w:rsidRDefault="000B1D04" w:rsidP="000708AF">
            <w:pPr>
              <w:rPr>
                <w:rFonts w:ascii="Arial" w:hAnsi="Arial" w:cs="Arial"/>
              </w:rPr>
            </w:pPr>
            <w:r w:rsidRPr="00AB20AC">
              <w:rPr>
                <w:rFonts w:cstheme="minorHAnsi"/>
              </w:rPr>
              <w:t xml:space="preserve">Project - </w:t>
            </w:r>
            <w:r>
              <w:rPr>
                <w:rFonts w:cstheme="minorHAnsi"/>
              </w:rPr>
              <w:t>Tr</w:t>
            </w:r>
            <w:r w:rsidRPr="00D20AD1">
              <w:rPr>
                <w:rFonts w:cstheme="minorHAnsi"/>
              </w:rPr>
              <w:t>affic and capacity analytics for major ports</w:t>
            </w:r>
            <w:r>
              <w:rPr>
                <w:rFonts w:cstheme="minorHAnsi"/>
              </w:rPr>
              <w:t>.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49B707C" w14:textId="1FA34945"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14:paraId="55F92504" w14:textId="609572FE" w:rsidR="005101A6" w:rsidRPr="000422A5" w:rsidRDefault="003A7F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Example: </w:t>
      </w:r>
      <w:r w:rsidR="005101A6" w:rsidRPr="000422A5">
        <w:rPr>
          <w:rFonts w:ascii="Arial" w:hAnsi="Arial" w:cs="Arial"/>
          <w:b/>
          <w:bCs/>
        </w:rPr>
        <w:t xml:space="preserve">Order processing during pandemics </w:t>
      </w:r>
      <w:r w:rsidR="00F20384" w:rsidRPr="000422A5">
        <w:rPr>
          <w:rFonts w:ascii="Arial" w:hAnsi="Arial" w:cs="Arial"/>
          <w:b/>
          <w:bCs/>
        </w:rPr>
        <w:t>for offline mode</w:t>
      </w:r>
    </w:p>
    <w:p w14:paraId="44ECA342" w14:textId="13C617BE" w:rsidR="00F20384" w:rsidRPr="000422A5" w:rsidRDefault="009F61B1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4BE84418" wp14:editId="7B69D1A8">
            <wp:simplePos x="0" y="0"/>
            <wp:positionH relativeFrom="margin">
              <wp:posOffset>76200</wp:posOffset>
            </wp:positionH>
            <wp:positionV relativeFrom="paragraph">
              <wp:posOffset>-50800</wp:posOffset>
            </wp:positionV>
            <wp:extent cx="6118860" cy="3466467"/>
            <wp:effectExtent l="0" t="0" r="0" b="635"/>
            <wp:wrapSquare wrapText="bothSides"/>
            <wp:docPr id="7" name="Picture 7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072" cy="346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0384" w:rsidRPr="000422A5">
        <w:rPr>
          <w:rFonts w:ascii="Arial" w:hAnsi="Arial" w:cs="Arial"/>
          <w:b/>
          <w:bCs/>
        </w:rPr>
        <w:t xml:space="preserve">Reference: </w:t>
      </w:r>
      <w:hyperlink r:id="rId6" w:history="1">
        <w:r w:rsidR="00F20384" w:rsidRPr="000422A5">
          <w:rPr>
            <w:rStyle w:val="Hyperlink"/>
            <w:rFonts w:ascii="Arial" w:hAnsi="Arial" w:cs="Arial"/>
            <w:b/>
            <w:bCs/>
          </w:rPr>
          <w:t>https://developer.ibm.com/patterns/ai-powered-backend-system-for-order-processing-during-pandemics/</w:t>
        </w:r>
      </w:hyperlink>
    </w:p>
    <w:p w14:paraId="3C27F2E8" w14:textId="77E47E16" w:rsidR="003A7FAE" w:rsidRPr="000422A5" w:rsidRDefault="003A7FAE" w:rsidP="00DB6A25">
      <w:pPr>
        <w:rPr>
          <w:rFonts w:ascii="Arial" w:hAnsi="Arial" w:cs="Arial"/>
          <w:b/>
          <w:bCs/>
        </w:rPr>
      </w:pPr>
    </w:p>
    <w:p w14:paraId="665BCFCE" w14:textId="23F4B873" w:rsidR="00F20384" w:rsidRPr="000422A5" w:rsidRDefault="00F20384" w:rsidP="00DB6A25">
      <w:pPr>
        <w:rPr>
          <w:rFonts w:ascii="Arial" w:hAnsi="Arial" w:cs="Arial"/>
          <w:b/>
          <w:bCs/>
        </w:rPr>
      </w:pPr>
    </w:p>
    <w:p w14:paraId="2969C18F" w14:textId="68BA9F4E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"/>
        <w:gridCol w:w="4029"/>
        <w:gridCol w:w="5248"/>
        <w:gridCol w:w="4159"/>
      </w:tblGrid>
      <w:tr w:rsidR="00B2212A" w:rsidRPr="000422A5" w14:paraId="793770DA" w14:textId="77777777" w:rsidTr="00A05857">
        <w:trPr>
          <w:trHeight w:val="407"/>
        </w:trPr>
        <w:tc>
          <w:tcPr>
            <w:tcW w:w="838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4029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4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59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A05857">
        <w:trPr>
          <w:trHeight w:val="500"/>
        </w:trPr>
        <w:tc>
          <w:tcPr>
            <w:tcW w:w="838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29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48" w:type="dxa"/>
          </w:tcPr>
          <w:p w14:paraId="12D2899D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48E28589" w14:textId="725496B1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59" w:type="dxa"/>
          </w:tcPr>
          <w:p w14:paraId="3529BA67" w14:textId="7ABFDC6C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</w:t>
            </w:r>
          </w:p>
        </w:tc>
      </w:tr>
      <w:tr w:rsidR="00B2212A" w:rsidRPr="000422A5" w14:paraId="597E498B" w14:textId="77777777" w:rsidTr="00A05857">
        <w:trPr>
          <w:trHeight w:val="481"/>
        </w:trPr>
        <w:tc>
          <w:tcPr>
            <w:tcW w:w="838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29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48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59" w:type="dxa"/>
          </w:tcPr>
          <w:p w14:paraId="1FB40DB3" w14:textId="25B31E27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A05857">
        <w:trPr>
          <w:trHeight w:val="481"/>
        </w:trPr>
        <w:tc>
          <w:tcPr>
            <w:tcW w:w="838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29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48" w:type="dxa"/>
          </w:tcPr>
          <w:p w14:paraId="54863C4A" w14:textId="18FB3033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59" w:type="dxa"/>
          </w:tcPr>
          <w:p w14:paraId="3CC3C99C" w14:textId="77BD020A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A05857">
        <w:trPr>
          <w:trHeight w:val="481"/>
        </w:trPr>
        <w:tc>
          <w:tcPr>
            <w:tcW w:w="838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29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48" w:type="dxa"/>
          </w:tcPr>
          <w:p w14:paraId="3CC08433" w14:textId="5654BE1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59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A05857">
        <w:trPr>
          <w:trHeight w:val="500"/>
        </w:trPr>
        <w:tc>
          <w:tcPr>
            <w:tcW w:w="838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29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48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59" w:type="dxa"/>
          </w:tcPr>
          <w:p w14:paraId="38671AC6" w14:textId="639872FE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</w:t>
            </w:r>
          </w:p>
        </w:tc>
      </w:tr>
      <w:tr w:rsidR="004126D1" w:rsidRPr="000422A5" w14:paraId="363B78E6" w14:textId="77777777" w:rsidTr="00A05857">
        <w:trPr>
          <w:trHeight w:val="500"/>
        </w:trPr>
        <w:tc>
          <w:tcPr>
            <w:tcW w:w="838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29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4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59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14:paraId="491BE8C3" w14:textId="77777777" w:rsidTr="00A05857">
        <w:trPr>
          <w:trHeight w:val="500"/>
        </w:trPr>
        <w:tc>
          <w:tcPr>
            <w:tcW w:w="838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29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4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59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14:paraId="5C56926E" w14:textId="77777777" w:rsidTr="00A05857">
        <w:trPr>
          <w:trHeight w:val="500"/>
        </w:trPr>
        <w:tc>
          <w:tcPr>
            <w:tcW w:w="838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29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48" w:type="dxa"/>
          </w:tcPr>
          <w:p w14:paraId="00F1822D" w14:textId="46D6DFA0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59" w:type="dxa"/>
          </w:tcPr>
          <w:p w14:paraId="4C1BAA06" w14:textId="435A6126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14:paraId="32147CD4" w14:textId="77777777" w:rsidTr="00A05857">
        <w:trPr>
          <w:trHeight w:val="500"/>
        </w:trPr>
        <w:tc>
          <w:tcPr>
            <w:tcW w:w="838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29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48" w:type="dxa"/>
          </w:tcPr>
          <w:p w14:paraId="32A7E418" w14:textId="128444AA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59" w:type="dxa"/>
          </w:tcPr>
          <w:p w14:paraId="6DE62B35" w14:textId="5F56CA01"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14:paraId="1F85B582" w14:textId="77777777" w:rsidTr="00A05857">
        <w:trPr>
          <w:trHeight w:val="500"/>
        </w:trPr>
        <w:tc>
          <w:tcPr>
            <w:tcW w:w="838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29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48" w:type="dxa"/>
          </w:tcPr>
          <w:p w14:paraId="6FDF15E2" w14:textId="5371505F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59" w:type="dxa"/>
          </w:tcPr>
          <w:p w14:paraId="5C576334" w14:textId="7312B74A"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14:paraId="3DCFEE5F" w14:textId="77777777" w:rsidTr="00A05857">
        <w:trPr>
          <w:trHeight w:val="500"/>
        </w:trPr>
        <w:tc>
          <w:tcPr>
            <w:tcW w:w="838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29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4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</w:t>
            </w:r>
            <w:proofErr w:type="gramStart"/>
            <w:r>
              <w:rPr>
                <w:rFonts w:ascii="Arial" w:hAnsi="Arial" w:cs="Arial"/>
              </w:rPr>
              <w:t>Configuration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159" w:type="dxa"/>
          </w:tcPr>
          <w:p w14:paraId="32212D34" w14:textId="1F6E210F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3760EC02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98531D3" w14:textId="77488A23" w:rsidR="000B4CC1" w:rsidRPr="000422A5" w:rsidRDefault="009F61B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Django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3AC69022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14:paraId="627B370B" w14:textId="6A2E09BF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gramStart"/>
            <w:r w:rsidRPr="000422A5">
              <w:rPr>
                <w:rFonts w:ascii="Arial" w:hAnsi="Arial" w:cs="Arial"/>
              </w:rPr>
              <w:t>e.g.</w:t>
            </w:r>
            <w:proofErr w:type="gramEnd"/>
            <w:r w:rsidRPr="000422A5">
              <w:rPr>
                <w:rFonts w:ascii="Arial" w:hAnsi="Arial" w:cs="Arial"/>
              </w:rPr>
              <w:t xml:space="preserve">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07E9C2F4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14:paraId="18ABF9C8" w14:textId="734CE5C6" w:rsidR="00877017" w:rsidRPr="000422A5" w:rsidRDefault="009F61B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3 – tier, Micro-services</w:t>
            </w:r>
          </w:p>
        </w:tc>
      </w:tr>
      <w:tr w:rsidR="009F61B1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9F61B1" w:rsidRPr="000422A5" w:rsidRDefault="009F61B1" w:rsidP="009F61B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9F61B1" w:rsidRPr="000422A5" w:rsidRDefault="009F61B1" w:rsidP="009F61B1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73B852DD" w:rsidR="009F61B1" w:rsidRPr="000422A5" w:rsidRDefault="009F61B1" w:rsidP="009F61B1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</w:t>
            </w:r>
            <w:proofErr w:type="gramStart"/>
            <w:r w:rsidRPr="000422A5">
              <w:rPr>
                <w:rFonts w:ascii="Arial" w:hAnsi="Arial" w:cs="Arial"/>
              </w:rPr>
              <w:t>e.g.</w:t>
            </w:r>
            <w:proofErr w:type="gramEnd"/>
            <w:r w:rsidRPr="000422A5">
              <w:rPr>
                <w:rFonts w:ascii="Arial" w:hAnsi="Arial" w:cs="Arial"/>
              </w:rPr>
              <w:t xml:space="preserve"> use of load balancers, distributed servers etc.)</w:t>
            </w:r>
          </w:p>
        </w:tc>
        <w:tc>
          <w:tcPr>
            <w:tcW w:w="4097" w:type="dxa"/>
          </w:tcPr>
          <w:p w14:paraId="67B64970" w14:textId="4282BEEB" w:rsidR="009F61B1" w:rsidRPr="000422A5" w:rsidRDefault="009F61B1" w:rsidP="009F61B1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</w:t>
            </w:r>
            <w:proofErr w:type="gramStart"/>
            <w:r w:rsidRPr="000422A5">
              <w:rPr>
                <w:rFonts w:ascii="Arial" w:hAnsi="Arial" w:cs="Arial"/>
              </w:rPr>
              <w:t>e.g.</w:t>
            </w:r>
            <w:proofErr w:type="gramEnd"/>
            <w:r w:rsidRPr="000422A5">
              <w:rPr>
                <w:rFonts w:ascii="Arial" w:hAnsi="Arial" w:cs="Arial"/>
              </w:rPr>
              <w:t xml:space="preserve"> use of load balancers, distributed servers etc.)</w:t>
            </w:r>
          </w:p>
        </w:tc>
      </w:tr>
      <w:tr w:rsidR="009F61B1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9F61B1" w:rsidRPr="000422A5" w:rsidRDefault="009F61B1" w:rsidP="009F61B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9F61B1" w:rsidRPr="000422A5" w:rsidRDefault="009F61B1" w:rsidP="009F61B1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1D308A81" w:rsidR="009F61B1" w:rsidRPr="000422A5" w:rsidRDefault="009F61B1" w:rsidP="009F61B1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3C70C5B4" w14:textId="24688DAA" w:rsidR="009F61B1" w:rsidRPr="000422A5" w:rsidRDefault="009F61B1" w:rsidP="009F61B1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number of requests per sec, use of Cache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9F34065" w14:textId="72DD3DD4" w:rsidR="003F18AE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5A096D">
        <w:rPr>
          <w:rFonts w:ascii="Arial" w:hAnsi="Arial" w:cs="Arial"/>
          <w:b/>
          <w:bCs/>
        </w:rPr>
        <w:t>s</w:t>
      </w:r>
      <w:r w:rsidRPr="000422A5">
        <w:rPr>
          <w:rFonts w:ascii="Arial" w:hAnsi="Arial" w:cs="Arial"/>
          <w:b/>
          <w:bCs/>
        </w:rPr>
        <w:t>:</w:t>
      </w:r>
    </w:p>
    <w:p w14:paraId="6C28B620" w14:textId="76E3C0C2" w:rsidR="005A096D" w:rsidRDefault="00000000" w:rsidP="00DB6A25">
      <w:pPr>
        <w:rPr>
          <w:rFonts w:ascii="Arial" w:hAnsi="Arial" w:cs="Arial"/>
          <w:b/>
          <w:bCs/>
        </w:rPr>
      </w:pPr>
      <w:hyperlink r:id="rId7" w:history="1">
        <w:r w:rsidR="005A096D" w:rsidRPr="00D522D4">
          <w:rPr>
            <w:rStyle w:val="Hyperlink"/>
            <w:rFonts w:ascii="Arial" w:hAnsi="Arial" w:cs="Arial"/>
            <w:b/>
            <w:bCs/>
          </w:rPr>
          <w:t>https://c4model.com/</w:t>
        </w:r>
      </w:hyperlink>
    </w:p>
    <w:p w14:paraId="5714E8E1" w14:textId="6DD47991" w:rsidR="003F18AE" w:rsidRPr="000422A5" w:rsidRDefault="00000000" w:rsidP="00DB6A25">
      <w:pPr>
        <w:rPr>
          <w:rFonts w:ascii="Arial" w:hAnsi="Arial" w:cs="Arial"/>
          <w:b/>
          <w:bCs/>
        </w:rPr>
      </w:pPr>
      <w:hyperlink r:id="rId8" w:history="1">
        <w:r w:rsidR="00214D6C" w:rsidRPr="000422A5">
          <w:rPr>
            <w:rStyle w:val="Hyperlink"/>
            <w:rFonts w:ascii="Arial" w:hAnsi="Arial" w:cs="Arial"/>
            <w:b/>
            <w:bCs/>
          </w:rPr>
          <w:t>https://developer.ibm.com/patterns/online-order-processing-system-during-pandemic/</w:t>
        </w:r>
      </w:hyperlink>
    </w:p>
    <w:p w14:paraId="76B7BF61" w14:textId="20C6AF60" w:rsidR="00214D6C" w:rsidRDefault="00000000" w:rsidP="00DB6A25">
      <w:pPr>
        <w:rPr>
          <w:rFonts w:ascii="Arial" w:hAnsi="Arial" w:cs="Arial"/>
          <w:b/>
          <w:bCs/>
        </w:rPr>
      </w:pPr>
      <w:hyperlink r:id="rId9" w:history="1">
        <w:r w:rsidR="00810752" w:rsidRPr="000422A5">
          <w:rPr>
            <w:rStyle w:val="Hyperlink"/>
            <w:rFonts w:ascii="Arial" w:hAnsi="Arial" w:cs="Arial"/>
            <w:b/>
            <w:bCs/>
          </w:rPr>
          <w:t>https://www.ibm.com/cloud/architecture</w:t>
        </w:r>
      </w:hyperlink>
    </w:p>
    <w:p w14:paraId="70021D9D" w14:textId="1FD9AF2B" w:rsidR="007D2C61" w:rsidRDefault="00000000" w:rsidP="00DB6A25">
      <w:pPr>
        <w:rPr>
          <w:rFonts w:ascii="Arial" w:hAnsi="Arial" w:cs="Arial"/>
          <w:b/>
          <w:bCs/>
        </w:rPr>
      </w:pPr>
      <w:hyperlink r:id="rId10" w:history="1">
        <w:r w:rsidR="007D2C61" w:rsidRPr="00D522D4">
          <w:rPr>
            <w:rStyle w:val="Hyperlink"/>
            <w:rFonts w:ascii="Arial" w:hAnsi="Arial" w:cs="Arial"/>
            <w:b/>
            <w:bCs/>
          </w:rPr>
          <w:t>https://aws.amazon.com/architecture</w:t>
        </w:r>
      </w:hyperlink>
    </w:p>
    <w:p w14:paraId="4D28A9B7" w14:textId="71F4CF4F" w:rsidR="00D600D8" w:rsidRDefault="00000000" w:rsidP="00DB6A25">
      <w:pPr>
        <w:rPr>
          <w:rFonts w:ascii="Arial" w:hAnsi="Arial" w:cs="Arial"/>
          <w:b/>
          <w:bCs/>
        </w:rPr>
      </w:pPr>
      <w:hyperlink r:id="rId11" w:history="1">
        <w:r w:rsidR="00D600D8" w:rsidRPr="00D522D4">
          <w:rPr>
            <w:rStyle w:val="Hyperlink"/>
            <w:rFonts w:ascii="Arial" w:hAnsi="Arial" w:cs="Arial"/>
            <w:b/>
            <w:bCs/>
          </w:rPr>
          <w:t>https://medium.com/the-internal-startup/how-to-draw-useful-technical-architecture-diagrams-2d20c9fda90d</w:t>
        </w:r>
      </w:hyperlink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1D0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9F61B1"/>
    <w:rsid w:val="00A05857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aws.amazon.com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prandy012345@gmail.com</cp:lastModifiedBy>
  <cp:revision>116</cp:revision>
  <cp:lastPrinted>2022-10-12T07:05:00Z</cp:lastPrinted>
  <dcterms:created xsi:type="dcterms:W3CDTF">2022-09-18T16:51:00Z</dcterms:created>
  <dcterms:modified xsi:type="dcterms:W3CDTF">2022-10-15T18:10:00Z</dcterms:modified>
</cp:coreProperties>
</file>