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6424" w14:textId="77777777" w:rsidR="00F7631E" w:rsidRDefault="00000000">
      <w:pPr>
        <w:spacing w:after="1"/>
        <w:ind w:left="389"/>
      </w:pPr>
      <w:r>
        <w:rPr>
          <w:rFonts w:ascii="Times New Roman" w:eastAsia="Times New Roman" w:hAnsi="Times New Roman" w:cs="Times New Roman"/>
          <w:b/>
          <w:sz w:val="38"/>
        </w:rPr>
        <w:t xml:space="preserve">UNIVERSITY ADMIT ELIGIBILITY PREDICTOR </w:t>
      </w:r>
    </w:p>
    <w:p w14:paraId="27F86BF5" w14:textId="77777777" w:rsidR="00F7631E" w:rsidRDefault="00000000">
      <w:pPr>
        <w:spacing w:after="130"/>
      </w:pPr>
      <w:r>
        <w:rPr>
          <w:rFonts w:ascii="Times New Roman" w:eastAsia="Times New Roman" w:hAnsi="Times New Roman" w:cs="Times New Roman"/>
          <w:b/>
          <w:sz w:val="42"/>
        </w:rPr>
        <w:t xml:space="preserve"> </w:t>
      </w:r>
    </w:p>
    <w:p w14:paraId="0052564D" w14:textId="77777777" w:rsidR="00F7631E" w:rsidRDefault="00000000">
      <w:pPr>
        <w:pStyle w:val="Heading1"/>
      </w:pPr>
      <w:r>
        <w:t xml:space="preserve">LITERATURE SURVEY </w:t>
      </w:r>
    </w:p>
    <w:p w14:paraId="3CF0410D" w14:textId="1684050A" w:rsidR="00F7631E" w:rsidRDefault="00000000" w:rsidP="00073545">
      <w:pPr>
        <w:spacing w:after="158"/>
        <w:ind w:left="96" w:hanging="10"/>
      </w:pPr>
      <w:r>
        <w:rPr>
          <w:rFonts w:ascii="Arial" w:eastAsia="Arial" w:hAnsi="Arial" w:cs="Arial"/>
          <w:sz w:val="36"/>
        </w:rPr>
        <w:t xml:space="preserve"> </w:t>
      </w:r>
    </w:p>
    <w:p w14:paraId="67FC6091" w14:textId="77777777" w:rsidR="00F7631E" w:rsidRDefault="00000000">
      <w:pPr>
        <w:spacing w:after="306"/>
      </w:pPr>
      <w:r>
        <w:rPr>
          <w:rFonts w:ascii="Times New Roman" w:eastAsia="Times New Roman" w:hAnsi="Times New Roman" w:cs="Times New Roman"/>
          <w:sz w:val="40"/>
        </w:rPr>
        <w:t xml:space="preserve"> </w:t>
      </w:r>
    </w:p>
    <w:p w14:paraId="58119A81" w14:textId="4D9B23E9" w:rsidR="00F7631E" w:rsidRPr="00073545" w:rsidRDefault="00073545">
      <w:pPr>
        <w:spacing w:after="64" w:line="261" w:lineRule="auto"/>
        <w:ind w:left="96" w:hanging="10"/>
        <w:rPr>
          <w:bCs/>
        </w:rPr>
      </w:pPr>
      <w:r>
        <w:rPr>
          <w:rFonts w:ascii="Arial" w:eastAsia="Arial" w:hAnsi="Arial" w:cs="Arial"/>
          <w:bCs/>
          <w:color w:val="333333"/>
          <w:sz w:val="32"/>
        </w:rPr>
        <w:t>1.</w:t>
      </w:r>
      <w:r w:rsidR="00000000" w:rsidRPr="00073545">
        <w:rPr>
          <w:rFonts w:ascii="Arial" w:eastAsia="Arial" w:hAnsi="Arial" w:cs="Arial"/>
          <w:bCs/>
          <w:color w:val="333333"/>
          <w:sz w:val="32"/>
        </w:rPr>
        <w:t xml:space="preserve"> </w:t>
      </w:r>
      <w:r w:rsidR="00000000" w:rsidRPr="00073545">
        <w:rPr>
          <w:rFonts w:ascii="Times New Roman" w:eastAsia="Times New Roman" w:hAnsi="Times New Roman" w:cs="Times New Roman"/>
          <w:bCs/>
          <w:color w:val="333333"/>
          <w:sz w:val="32"/>
        </w:rPr>
        <w:t xml:space="preserve">“Graduate Admission Chance Prediction Using Deep Neural </w:t>
      </w:r>
    </w:p>
    <w:p w14:paraId="36611C0F" w14:textId="77777777" w:rsidR="00F7631E" w:rsidRPr="00073545" w:rsidRDefault="00000000">
      <w:pPr>
        <w:spacing w:after="101" w:line="261" w:lineRule="auto"/>
        <w:ind w:left="96" w:hanging="10"/>
        <w:rPr>
          <w:bCs/>
        </w:rPr>
      </w:pPr>
      <w:r w:rsidRPr="00073545">
        <w:rPr>
          <w:rFonts w:ascii="Times New Roman" w:eastAsia="Times New Roman" w:hAnsi="Times New Roman" w:cs="Times New Roman"/>
          <w:bCs/>
          <w:color w:val="333333"/>
          <w:sz w:val="32"/>
        </w:rPr>
        <w:t xml:space="preserve">Network” by M. </w:t>
      </w:r>
      <w:proofErr w:type="spellStart"/>
      <w:r w:rsidRPr="00073545">
        <w:rPr>
          <w:rFonts w:ascii="Times New Roman" w:eastAsia="Times New Roman" w:hAnsi="Times New Roman" w:cs="Times New Roman"/>
          <w:bCs/>
          <w:color w:val="333333"/>
          <w:sz w:val="32"/>
        </w:rPr>
        <w:t>Omaer</w:t>
      </w:r>
      <w:proofErr w:type="spellEnd"/>
      <w:r w:rsidRPr="00073545">
        <w:rPr>
          <w:rFonts w:ascii="Times New Roman" w:eastAsia="Times New Roman" w:hAnsi="Times New Roman" w:cs="Times New Roman"/>
          <w:bCs/>
          <w:color w:val="333333"/>
          <w:sz w:val="32"/>
        </w:rPr>
        <w:t xml:space="preserve"> Faruq Goni, A. Matin, T. Hasan, M. Abu Ismail Siddique, O. Jyoti and F. M. </w:t>
      </w:r>
      <w:proofErr w:type="spellStart"/>
      <w:r w:rsidRPr="00073545">
        <w:rPr>
          <w:rFonts w:ascii="Times New Roman" w:eastAsia="Times New Roman" w:hAnsi="Times New Roman" w:cs="Times New Roman"/>
          <w:bCs/>
          <w:color w:val="333333"/>
          <w:sz w:val="32"/>
        </w:rPr>
        <w:t>Sifnatul</w:t>
      </w:r>
      <w:proofErr w:type="spellEnd"/>
      <w:r w:rsidRPr="00073545">
        <w:rPr>
          <w:rFonts w:ascii="Times New Roman" w:eastAsia="Times New Roman" w:hAnsi="Times New Roman" w:cs="Times New Roman"/>
          <w:bCs/>
          <w:color w:val="333333"/>
          <w:sz w:val="32"/>
        </w:rPr>
        <w:t xml:space="preserve"> Hasnain, at </w:t>
      </w:r>
      <w:r w:rsidRPr="00073545">
        <w:rPr>
          <w:rFonts w:ascii="Times New Roman" w:eastAsia="Times New Roman" w:hAnsi="Times New Roman" w:cs="Times New Roman"/>
          <w:bCs/>
          <w:i/>
          <w:color w:val="333333"/>
          <w:sz w:val="32"/>
        </w:rPr>
        <w:t>(</w:t>
      </w:r>
      <w:r w:rsidRPr="00073545">
        <w:rPr>
          <w:rFonts w:ascii="Times New Roman" w:eastAsia="Times New Roman" w:hAnsi="Times New Roman" w:cs="Times New Roman"/>
          <w:bCs/>
          <w:color w:val="333333"/>
          <w:sz w:val="32"/>
        </w:rPr>
        <w:t>2020 IEEE)</w:t>
      </w:r>
      <w:r w:rsidRPr="00073545">
        <w:rPr>
          <w:rFonts w:ascii="Times New Roman" w:eastAsia="Times New Roman" w:hAnsi="Times New Roman" w:cs="Times New Roman"/>
          <w:bCs/>
          <w:sz w:val="36"/>
        </w:rPr>
        <w:t>.</w:t>
      </w:r>
      <w:r w:rsidRPr="00073545">
        <w:rPr>
          <w:rFonts w:ascii="Times New Roman" w:eastAsia="Times New Roman" w:hAnsi="Times New Roman" w:cs="Times New Roman"/>
          <w:bCs/>
          <w:color w:val="333333"/>
          <w:sz w:val="32"/>
        </w:rPr>
        <w:t xml:space="preserve"> </w:t>
      </w:r>
    </w:p>
    <w:p w14:paraId="467E3315" w14:textId="77777777" w:rsidR="00F7631E" w:rsidRPr="00073545" w:rsidRDefault="00000000">
      <w:pPr>
        <w:spacing w:after="5" w:line="260" w:lineRule="auto"/>
        <w:ind w:left="96" w:hanging="10"/>
        <w:jc w:val="both"/>
        <w:rPr>
          <w:rFonts w:ascii="Times New Roman" w:hAnsi="Times New Roman" w:cs="Times New Roman"/>
        </w:rPr>
      </w:pPr>
      <w:r w:rsidRPr="00073545">
        <w:rPr>
          <w:rFonts w:ascii="Times New Roman" w:eastAsia="Arial" w:hAnsi="Times New Roman" w:cs="Times New Roman"/>
          <w:sz w:val="30"/>
        </w:rPr>
        <w:t xml:space="preserve">Every year many students apply for graduate admission to different universities. To select an applicant, each university has different selection criteria such as GRE score, CGPA, research background, statement of purpose, letter of recommendation, university rating etc. There are some web applications as well as some consultancy services for suggesting the appropriate university based on students’ portfolio. These help to give an idea which universities should be applied for admission. But they have limitations because humans are incapable of considering all the conditions and universities. Moreover, web applications have accuracy problems. In this study, we have proposed a deep neural network (DNN) to predict the </w:t>
      </w:r>
    </w:p>
    <w:p w14:paraId="727A78FA" w14:textId="624473D8" w:rsidR="00F7631E" w:rsidRDefault="00000000">
      <w:pPr>
        <w:spacing w:after="157" w:line="260" w:lineRule="auto"/>
        <w:ind w:left="96" w:hanging="10"/>
        <w:jc w:val="both"/>
      </w:pPr>
      <w:r w:rsidRPr="00073545">
        <w:rPr>
          <w:rFonts w:ascii="Times New Roman" w:eastAsia="Arial" w:hAnsi="Times New Roman" w:cs="Times New Roman"/>
          <w:sz w:val="30"/>
        </w:rPr>
        <w:t xml:space="preserve">chance of getting admitted to a university according to the </w:t>
      </w:r>
      <w:r w:rsidR="00BE58EB">
        <w:rPr>
          <w:rFonts w:ascii="Times New Roman" w:eastAsia="Arial" w:hAnsi="Times New Roman" w:cs="Times New Roman"/>
          <w:sz w:val="30"/>
        </w:rPr>
        <w:t>student’s</w:t>
      </w:r>
      <w:r w:rsidRPr="00073545">
        <w:rPr>
          <w:rFonts w:ascii="Times New Roman" w:eastAsia="Arial" w:hAnsi="Times New Roman" w:cs="Times New Roman"/>
          <w:sz w:val="30"/>
        </w:rPr>
        <w:t xml:space="preserve"> portfolio. All the selection criteria</w:t>
      </w:r>
      <w:r>
        <w:rPr>
          <w:rFonts w:ascii="Arial" w:eastAsia="Arial" w:hAnsi="Arial" w:cs="Arial"/>
          <w:sz w:val="30"/>
        </w:rPr>
        <w:t xml:space="preserve"> </w:t>
      </w:r>
      <w:r w:rsidRPr="00073545">
        <w:rPr>
          <w:rFonts w:ascii="Times New Roman" w:eastAsia="Arial" w:hAnsi="Times New Roman" w:cs="Times New Roman"/>
          <w:sz w:val="30"/>
        </w:rPr>
        <w:t>are considered here to predict the chance of admission. The DNN model has been compared with existing methods in terms of different performance metrics including mean squared error (MSE), root mean squared error (RMSE), mean absolute error (MAE), R- squared score. It has shown the most promising result that includes R- squared score of 0.8538 and MSE of 0.0031. The proposed method has also outperformed all the existing methods in each benchmark.</w:t>
      </w:r>
      <w:r>
        <w:rPr>
          <w:rFonts w:ascii="Arial" w:eastAsia="Arial" w:hAnsi="Arial" w:cs="Arial"/>
          <w:sz w:val="30"/>
        </w:rPr>
        <w:t xml:space="preserve"> </w:t>
      </w:r>
    </w:p>
    <w:p w14:paraId="0A99B4BC" w14:textId="77777777" w:rsidR="00073545" w:rsidRDefault="00073545" w:rsidP="00073545">
      <w:pPr>
        <w:spacing w:after="64"/>
        <w:ind w:right="-6"/>
        <w:jc w:val="both"/>
        <w:rPr>
          <w:rFonts w:ascii="Times New Roman" w:eastAsia="Times New Roman" w:hAnsi="Times New Roman" w:cs="Times New Roman"/>
          <w:sz w:val="32"/>
        </w:rPr>
      </w:pPr>
    </w:p>
    <w:p w14:paraId="25815425" w14:textId="77777777" w:rsidR="00073545" w:rsidRDefault="00073545" w:rsidP="00073545">
      <w:pPr>
        <w:spacing w:after="64"/>
        <w:ind w:right="-6"/>
        <w:jc w:val="both"/>
        <w:rPr>
          <w:rFonts w:ascii="Times New Roman" w:eastAsia="Times New Roman" w:hAnsi="Times New Roman" w:cs="Times New Roman"/>
          <w:sz w:val="32"/>
        </w:rPr>
      </w:pPr>
    </w:p>
    <w:p w14:paraId="3FB8E15D" w14:textId="77777777" w:rsidR="00073545" w:rsidRDefault="00073545" w:rsidP="00073545">
      <w:pPr>
        <w:spacing w:after="64"/>
        <w:ind w:right="-6"/>
        <w:jc w:val="both"/>
        <w:rPr>
          <w:rFonts w:ascii="Times New Roman" w:eastAsia="Times New Roman" w:hAnsi="Times New Roman" w:cs="Times New Roman"/>
          <w:sz w:val="32"/>
        </w:rPr>
      </w:pPr>
    </w:p>
    <w:p w14:paraId="50A594B2" w14:textId="77777777" w:rsidR="00073545" w:rsidRDefault="00073545" w:rsidP="00073545">
      <w:pPr>
        <w:spacing w:after="64"/>
        <w:ind w:right="-6"/>
        <w:jc w:val="both"/>
        <w:rPr>
          <w:rFonts w:ascii="Times New Roman" w:eastAsia="Times New Roman" w:hAnsi="Times New Roman" w:cs="Times New Roman"/>
          <w:sz w:val="32"/>
        </w:rPr>
      </w:pPr>
    </w:p>
    <w:p w14:paraId="548DB28C" w14:textId="77777777" w:rsidR="00073545" w:rsidRDefault="00073545" w:rsidP="00073545">
      <w:pPr>
        <w:spacing w:after="64"/>
        <w:ind w:right="-6"/>
        <w:jc w:val="both"/>
        <w:rPr>
          <w:rFonts w:ascii="Times New Roman" w:eastAsia="Times New Roman" w:hAnsi="Times New Roman" w:cs="Times New Roman"/>
          <w:sz w:val="32"/>
        </w:rPr>
      </w:pPr>
    </w:p>
    <w:p w14:paraId="4DC1BA97" w14:textId="77777777" w:rsidR="00073545" w:rsidRDefault="00073545" w:rsidP="00073545">
      <w:pPr>
        <w:spacing w:after="64"/>
        <w:ind w:right="-6"/>
        <w:jc w:val="both"/>
        <w:rPr>
          <w:rFonts w:ascii="Times New Roman" w:eastAsia="Times New Roman" w:hAnsi="Times New Roman" w:cs="Times New Roman"/>
          <w:sz w:val="32"/>
        </w:rPr>
      </w:pPr>
    </w:p>
    <w:p w14:paraId="14BC1887" w14:textId="77777777" w:rsidR="00073545" w:rsidRDefault="00073545" w:rsidP="00073545">
      <w:pPr>
        <w:spacing w:after="64"/>
        <w:ind w:right="-6"/>
        <w:jc w:val="both"/>
        <w:rPr>
          <w:rFonts w:ascii="Times New Roman" w:eastAsia="Times New Roman" w:hAnsi="Times New Roman" w:cs="Times New Roman"/>
          <w:sz w:val="32"/>
        </w:rPr>
      </w:pPr>
    </w:p>
    <w:p w14:paraId="699AEDEA" w14:textId="77777777" w:rsidR="00073545" w:rsidRDefault="00073545" w:rsidP="00073545">
      <w:pPr>
        <w:spacing w:after="64"/>
        <w:ind w:right="-6"/>
        <w:jc w:val="both"/>
        <w:rPr>
          <w:rFonts w:ascii="Times New Roman" w:eastAsia="Times New Roman" w:hAnsi="Times New Roman" w:cs="Times New Roman"/>
          <w:sz w:val="32"/>
        </w:rPr>
      </w:pPr>
    </w:p>
    <w:p w14:paraId="38EE167C" w14:textId="77777777" w:rsidR="00073545" w:rsidRDefault="00073545" w:rsidP="00073545">
      <w:pPr>
        <w:spacing w:after="64"/>
        <w:ind w:right="-6"/>
        <w:jc w:val="both"/>
        <w:rPr>
          <w:rFonts w:ascii="Times New Roman" w:eastAsia="Times New Roman" w:hAnsi="Times New Roman" w:cs="Times New Roman"/>
          <w:sz w:val="32"/>
        </w:rPr>
      </w:pPr>
    </w:p>
    <w:p w14:paraId="6EE4F72F" w14:textId="77A6112E" w:rsidR="00F7631E" w:rsidRPr="00073545" w:rsidRDefault="00073545" w:rsidP="00073545">
      <w:pPr>
        <w:spacing w:after="64"/>
        <w:ind w:right="-6"/>
        <w:jc w:val="both"/>
      </w:pPr>
      <w:r>
        <w:rPr>
          <w:rFonts w:ascii="Times New Roman" w:eastAsia="Times New Roman" w:hAnsi="Times New Roman" w:cs="Times New Roman"/>
          <w:sz w:val="32"/>
        </w:rPr>
        <w:lastRenderedPageBreak/>
        <w:t>2.</w:t>
      </w:r>
      <w:r w:rsidR="00000000" w:rsidRPr="00073545">
        <w:rPr>
          <w:rFonts w:ascii="Times New Roman" w:eastAsia="Times New Roman" w:hAnsi="Times New Roman" w:cs="Times New Roman"/>
          <w:sz w:val="32"/>
        </w:rPr>
        <w:t xml:space="preserve">“College Admission Prediction using Ensemble Machine </w:t>
      </w:r>
    </w:p>
    <w:p w14:paraId="2CB38E4C" w14:textId="77777777" w:rsidR="00BE58EB" w:rsidRDefault="00BE58EB">
      <w:pPr>
        <w:spacing w:after="147"/>
        <w:ind w:left="96" w:right="-6" w:hanging="10"/>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000000" w:rsidRPr="00073545">
        <w:rPr>
          <w:rFonts w:ascii="Times New Roman" w:eastAsia="Times New Roman" w:hAnsi="Times New Roman" w:cs="Times New Roman"/>
          <w:sz w:val="32"/>
        </w:rPr>
        <w:t xml:space="preserve">Learning Models” by Vandit Manish Jain, Rihaan Satia at </w:t>
      </w:r>
    </w:p>
    <w:p w14:paraId="60EBC407" w14:textId="5068E566" w:rsidR="00F7631E" w:rsidRPr="00073545" w:rsidRDefault="00000000">
      <w:pPr>
        <w:spacing w:after="147"/>
        <w:ind w:left="96" w:right="-6" w:hanging="10"/>
        <w:jc w:val="both"/>
      </w:pPr>
      <w:r w:rsidRPr="00073545">
        <w:rPr>
          <w:rFonts w:ascii="Times New Roman" w:eastAsia="Times New Roman" w:hAnsi="Times New Roman" w:cs="Times New Roman"/>
          <w:sz w:val="32"/>
        </w:rPr>
        <w:t>(2021</w:t>
      </w:r>
      <w:r w:rsidR="00BE58EB">
        <w:rPr>
          <w:rFonts w:ascii="Times New Roman" w:eastAsia="Times New Roman" w:hAnsi="Times New Roman" w:cs="Times New Roman"/>
          <w:sz w:val="32"/>
        </w:rPr>
        <w:t xml:space="preserve"> </w:t>
      </w:r>
      <w:r w:rsidRPr="00073545">
        <w:rPr>
          <w:rFonts w:ascii="Times New Roman" w:eastAsia="Times New Roman" w:hAnsi="Times New Roman" w:cs="Times New Roman"/>
          <w:sz w:val="32"/>
        </w:rPr>
        <w:t xml:space="preserve">IRJET). </w:t>
      </w:r>
    </w:p>
    <w:p w14:paraId="4FCC276B" w14:textId="1D400AFD" w:rsidR="00F7631E" w:rsidRPr="00BE58EB" w:rsidRDefault="00000000">
      <w:pPr>
        <w:spacing w:after="157" w:line="260" w:lineRule="auto"/>
        <w:ind w:left="101"/>
        <w:rPr>
          <w:rFonts w:ascii="Times New Roman" w:hAnsi="Times New Roman" w:cs="Times New Roman"/>
        </w:rPr>
      </w:pPr>
      <w:r w:rsidRPr="00073545">
        <w:rPr>
          <w:rFonts w:ascii="Times New Roman" w:eastAsia="Arial" w:hAnsi="Times New Roman" w:cs="Times New Roman"/>
          <w:sz w:val="32"/>
        </w:rPr>
        <w:t xml:space="preserve">The aim to build a model that can help students to pick the right universities based on their profiles. We can judge across a wide variety of domains that include MS (international), </w:t>
      </w:r>
      <w:proofErr w:type="spellStart"/>
      <w:proofErr w:type="gramStart"/>
      <w:r w:rsidRPr="00073545">
        <w:rPr>
          <w:rFonts w:ascii="Times New Roman" w:eastAsia="Arial" w:hAnsi="Times New Roman" w:cs="Times New Roman"/>
          <w:sz w:val="32"/>
        </w:rPr>
        <w:t>M.Tech</w:t>
      </w:r>
      <w:proofErr w:type="spellEnd"/>
      <w:proofErr w:type="gramEnd"/>
      <w:r w:rsidRPr="00073545">
        <w:rPr>
          <w:rFonts w:ascii="Times New Roman" w:eastAsia="Arial" w:hAnsi="Times New Roman" w:cs="Times New Roman"/>
          <w:sz w:val="32"/>
        </w:rPr>
        <w:t xml:space="preserve"> (India) and MBA (India and International). For the accurate predictions we plan on training a machine learning model in order to provide results. The dataset contains information on the student profile and the university details with a field detailing if the admission was positive or not. Various algorithms have been used i.e.</w:t>
      </w:r>
      <w:r w:rsidR="00BE58EB">
        <w:rPr>
          <w:rFonts w:ascii="Times New Roman" w:eastAsia="Arial" w:hAnsi="Times New Roman" w:cs="Times New Roman"/>
          <w:sz w:val="32"/>
        </w:rPr>
        <w:t>,</w:t>
      </w:r>
      <w:r w:rsidRPr="00073545">
        <w:rPr>
          <w:rFonts w:ascii="Times New Roman" w:eastAsia="Arial" w:hAnsi="Times New Roman" w:cs="Times New Roman"/>
          <w:sz w:val="32"/>
        </w:rPr>
        <w:t xml:space="preserve"> Ensemble Machine Learning and the predictions have been </w:t>
      </w:r>
      <w:r w:rsidRPr="00BE58EB">
        <w:rPr>
          <w:rFonts w:ascii="Times New Roman" w:eastAsia="Arial" w:hAnsi="Times New Roman" w:cs="Times New Roman"/>
          <w:sz w:val="32"/>
        </w:rPr>
        <w:t>compared using key performance indicators</w:t>
      </w:r>
      <w:r w:rsidR="00BE58EB">
        <w:rPr>
          <w:rFonts w:ascii="Times New Roman" w:eastAsia="Arial" w:hAnsi="Times New Roman" w:cs="Times New Roman"/>
          <w:sz w:val="32"/>
        </w:rPr>
        <w:t xml:space="preserve"> </w:t>
      </w:r>
      <w:r w:rsidRPr="00BE58EB">
        <w:rPr>
          <w:rFonts w:ascii="Times New Roman" w:eastAsia="Arial" w:hAnsi="Times New Roman" w:cs="Times New Roman"/>
          <w:sz w:val="32"/>
        </w:rPr>
        <w:t xml:space="preserve">(KPIs). The model performing the best is then used to evaluate the dependent variable i.e. The chances of admit to a university. The chances of admit variable is a variable ranging from 0 to 1 which equates to the predicted probability of successful acceptance to a university. We also aim to create a portal which filters and then provides a list of universities that fall into the profile's acceptance range. </w:t>
      </w:r>
    </w:p>
    <w:p w14:paraId="087169CD" w14:textId="77777777" w:rsidR="00BE58EB" w:rsidRDefault="00BE58EB" w:rsidP="00BE58EB">
      <w:pPr>
        <w:spacing w:after="147"/>
        <w:ind w:right="-6"/>
        <w:jc w:val="both"/>
        <w:rPr>
          <w:rFonts w:ascii="Times New Roman" w:eastAsia="Times New Roman" w:hAnsi="Times New Roman" w:cs="Times New Roman"/>
          <w:bCs/>
          <w:sz w:val="32"/>
        </w:rPr>
      </w:pPr>
    </w:p>
    <w:p w14:paraId="1E7ACB2D" w14:textId="77777777" w:rsidR="00BE58EB" w:rsidRDefault="00BE58EB" w:rsidP="00BE58EB">
      <w:pPr>
        <w:spacing w:after="147"/>
        <w:ind w:right="-6"/>
        <w:jc w:val="both"/>
        <w:rPr>
          <w:rFonts w:ascii="Times New Roman" w:eastAsia="Times New Roman" w:hAnsi="Times New Roman" w:cs="Times New Roman"/>
          <w:bCs/>
          <w:sz w:val="32"/>
        </w:rPr>
      </w:pPr>
    </w:p>
    <w:p w14:paraId="6144E090" w14:textId="77777777" w:rsidR="00BE58EB" w:rsidRDefault="00BE58EB" w:rsidP="00BE58EB">
      <w:pPr>
        <w:spacing w:after="147"/>
        <w:ind w:right="-6"/>
        <w:jc w:val="both"/>
        <w:rPr>
          <w:rFonts w:ascii="Times New Roman" w:eastAsia="Times New Roman" w:hAnsi="Times New Roman" w:cs="Times New Roman"/>
          <w:bCs/>
          <w:sz w:val="32"/>
        </w:rPr>
      </w:pPr>
    </w:p>
    <w:p w14:paraId="703927D7" w14:textId="77777777" w:rsidR="00BE58EB" w:rsidRDefault="00BE58EB" w:rsidP="00BE58EB">
      <w:pPr>
        <w:spacing w:after="147"/>
        <w:ind w:right="-6"/>
        <w:jc w:val="both"/>
        <w:rPr>
          <w:rFonts w:ascii="Times New Roman" w:eastAsia="Times New Roman" w:hAnsi="Times New Roman" w:cs="Times New Roman"/>
          <w:bCs/>
          <w:sz w:val="32"/>
        </w:rPr>
      </w:pPr>
    </w:p>
    <w:p w14:paraId="157B6250" w14:textId="77777777" w:rsidR="00BE58EB" w:rsidRDefault="00BE58EB" w:rsidP="00BE58EB">
      <w:pPr>
        <w:spacing w:after="147"/>
        <w:ind w:right="-6"/>
        <w:jc w:val="both"/>
        <w:rPr>
          <w:rFonts w:ascii="Times New Roman" w:eastAsia="Times New Roman" w:hAnsi="Times New Roman" w:cs="Times New Roman"/>
          <w:bCs/>
          <w:sz w:val="32"/>
        </w:rPr>
      </w:pPr>
    </w:p>
    <w:p w14:paraId="31E07162" w14:textId="77777777" w:rsidR="00BE58EB" w:rsidRDefault="00BE58EB" w:rsidP="00BE58EB">
      <w:pPr>
        <w:spacing w:after="147"/>
        <w:ind w:right="-6"/>
        <w:jc w:val="both"/>
        <w:rPr>
          <w:rFonts w:ascii="Times New Roman" w:eastAsia="Times New Roman" w:hAnsi="Times New Roman" w:cs="Times New Roman"/>
          <w:bCs/>
          <w:sz w:val="32"/>
        </w:rPr>
      </w:pPr>
    </w:p>
    <w:p w14:paraId="32574A0C" w14:textId="77777777" w:rsidR="00BE58EB" w:rsidRDefault="00BE58EB" w:rsidP="00BE58EB">
      <w:pPr>
        <w:spacing w:after="147"/>
        <w:ind w:right="-6"/>
        <w:jc w:val="both"/>
        <w:rPr>
          <w:rFonts w:ascii="Times New Roman" w:eastAsia="Times New Roman" w:hAnsi="Times New Roman" w:cs="Times New Roman"/>
          <w:bCs/>
          <w:sz w:val="32"/>
        </w:rPr>
      </w:pPr>
    </w:p>
    <w:p w14:paraId="4A107FE1" w14:textId="77777777" w:rsidR="00BE58EB" w:rsidRDefault="00BE58EB" w:rsidP="00BE58EB">
      <w:pPr>
        <w:spacing w:after="147"/>
        <w:ind w:right="-6"/>
        <w:jc w:val="both"/>
        <w:rPr>
          <w:rFonts w:ascii="Times New Roman" w:eastAsia="Times New Roman" w:hAnsi="Times New Roman" w:cs="Times New Roman"/>
          <w:bCs/>
          <w:sz w:val="32"/>
        </w:rPr>
      </w:pPr>
    </w:p>
    <w:p w14:paraId="7C80A9F5" w14:textId="77777777" w:rsidR="00BE58EB" w:rsidRDefault="00BE58EB" w:rsidP="00BE58EB">
      <w:pPr>
        <w:spacing w:after="147"/>
        <w:ind w:right="-6"/>
        <w:jc w:val="both"/>
        <w:rPr>
          <w:rFonts w:ascii="Times New Roman" w:eastAsia="Times New Roman" w:hAnsi="Times New Roman" w:cs="Times New Roman"/>
          <w:bCs/>
          <w:sz w:val="32"/>
        </w:rPr>
      </w:pPr>
    </w:p>
    <w:p w14:paraId="311AFA62" w14:textId="77777777" w:rsidR="00BE58EB" w:rsidRDefault="00BE58EB" w:rsidP="00BE58EB">
      <w:pPr>
        <w:spacing w:after="147"/>
        <w:ind w:right="-6"/>
        <w:jc w:val="both"/>
        <w:rPr>
          <w:rFonts w:ascii="Times New Roman" w:eastAsia="Times New Roman" w:hAnsi="Times New Roman" w:cs="Times New Roman"/>
          <w:bCs/>
          <w:sz w:val="32"/>
        </w:rPr>
      </w:pPr>
    </w:p>
    <w:p w14:paraId="070CE88F" w14:textId="77777777" w:rsidR="00BE58EB" w:rsidRDefault="00BE58EB" w:rsidP="00BE58EB">
      <w:pPr>
        <w:spacing w:after="147"/>
        <w:ind w:right="-6"/>
        <w:jc w:val="both"/>
        <w:rPr>
          <w:rFonts w:ascii="Times New Roman" w:eastAsia="Times New Roman" w:hAnsi="Times New Roman" w:cs="Times New Roman"/>
          <w:bCs/>
          <w:sz w:val="32"/>
        </w:rPr>
      </w:pPr>
    </w:p>
    <w:p w14:paraId="2D9FE59E" w14:textId="77777777" w:rsidR="00BE58EB" w:rsidRDefault="00BE58EB" w:rsidP="00BE58EB">
      <w:pPr>
        <w:spacing w:after="147"/>
        <w:ind w:right="-6"/>
        <w:jc w:val="both"/>
        <w:rPr>
          <w:rFonts w:ascii="Times New Roman" w:eastAsia="Times New Roman" w:hAnsi="Times New Roman" w:cs="Times New Roman"/>
          <w:bCs/>
          <w:sz w:val="32"/>
        </w:rPr>
      </w:pPr>
    </w:p>
    <w:p w14:paraId="398996CC" w14:textId="15425ABE" w:rsidR="00F7631E" w:rsidRPr="00BE58EB" w:rsidRDefault="00BE58EB" w:rsidP="00BE58EB">
      <w:pPr>
        <w:spacing w:after="147"/>
        <w:ind w:right="-6"/>
        <w:jc w:val="both"/>
        <w:rPr>
          <w:bCs/>
        </w:rPr>
      </w:pPr>
      <w:r>
        <w:rPr>
          <w:rFonts w:ascii="Times New Roman" w:eastAsia="Times New Roman" w:hAnsi="Times New Roman" w:cs="Times New Roman"/>
          <w:bCs/>
          <w:sz w:val="32"/>
        </w:rPr>
        <w:lastRenderedPageBreak/>
        <w:t>3.</w:t>
      </w:r>
      <w:r w:rsidR="00000000" w:rsidRPr="00BE58EB">
        <w:rPr>
          <w:rFonts w:ascii="Times New Roman" w:eastAsia="Times New Roman" w:hAnsi="Times New Roman" w:cs="Times New Roman"/>
          <w:bCs/>
          <w:sz w:val="32"/>
        </w:rPr>
        <w:t xml:space="preserve">“Using Data Mining Techniques to Predict Student Performance to Support Decision Making in University Admission Systems” by Hanan Abdullah </w:t>
      </w:r>
      <w:proofErr w:type="spellStart"/>
      <w:r w:rsidR="00000000" w:rsidRPr="00BE58EB">
        <w:rPr>
          <w:rFonts w:ascii="Times New Roman" w:eastAsia="Times New Roman" w:hAnsi="Times New Roman" w:cs="Times New Roman"/>
          <w:bCs/>
          <w:sz w:val="32"/>
        </w:rPr>
        <w:t>Mengash</w:t>
      </w:r>
      <w:proofErr w:type="spellEnd"/>
      <w:r w:rsidR="00000000" w:rsidRPr="00BE58EB">
        <w:rPr>
          <w:rFonts w:ascii="Times New Roman" w:eastAsia="Times New Roman" w:hAnsi="Times New Roman" w:cs="Times New Roman"/>
          <w:bCs/>
          <w:sz w:val="32"/>
        </w:rPr>
        <w:t xml:space="preserve"> at (2020 IEEE). </w:t>
      </w:r>
    </w:p>
    <w:p w14:paraId="6E6AD2CB" w14:textId="77777777" w:rsidR="00F7631E" w:rsidRPr="00BE58EB" w:rsidRDefault="00000000">
      <w:pPr>
        <w:spacing w:after="158" w:line="260" w:lineRule="auto"/>
        <w:ind w:left="96" w:right="-2" w:hanging="10"/>
        <w:jc w:val="both"/>
        <w:rPr>
          <w:rFonts w:ascii="Times New Roman" w:hAnsi="Times New Roman" w:cs="Times New Roman"/>
        </w:rPr>
      </w:pPr>
      <w:r w:rsidRPr="00BE58EB">
        <w:rPr>
          <w:rFonts w:ascii="Times New Roman" w:eastAsia="Arial" w:hAnsi="Times New Roman" w:cs="Times New Roman"/>
          <w:sz w:val="32"/>
        </w:rPr>
        <w:t>An admissions system based on valid and reliable admissions criteria is very important to select candidates likely to perform well academically at institutions of higher education. This study focuses on ways to support universities in admissions decision making using data mining techniques to predict applicants’ academic performance at university. A data set of 2,039 students enrolled in a Computer Science and Information College of a Saudi public university from 2016 to 2019 was used to validate the proposed methodology. The results demonstrate that applicants’ early university performance can be predicted before</w:t>
      </w:r>
      <w:r>
        <w:rPr>
          <w:rFonts w:ascii="Arial" w:eastAsia="Arial" w:hAnsi="Arial" w:cs="Arial"/>
          <w:sz w:val="32"/>
        </w:rPr>
        <w:t xml:space="preserve"> </w:t>
      </w:r>
      <w:r w:rsidRPr="00BE58EB">
        <w:rPr>
          <w:rFonts w:ascii="Times New Roman" w:eastAsia="Arial" w:hAnsi="Times New Roman" w:cs="Times New Roman"/>
          <w:sz w:val="32"/>
        </w:rPr>
        <w:t>admission based on certain pre-admission criteria (high school grade average, Scholastic Achievement</w:t>
      </w:r>
      <w:r>
        <w:rPr>
          <w:rFonts w:ascii="Arial" w:eastAsia="Arial" w:hAnsi="Arial" w:cs="Arial"/>
          <w:sz w:val="32"/>
        </w:rPr>
        <w:t xml:space="preserve"> </w:t>
      </w:r>
      <w:r w:rsidRPr="00BE58EB">
        <w:rPr>
          <w:rFonts w:ascii="Times New Roman" w:eastAsia="Arial" w:hAnsi="Times New Roman" w:cs="Times New Roman"/>
          <w:sz w:val="32"/>
        </w:rPr>
        <w:t xml:space="preserve">Admission Test score, and General Aptitude Test score). The results also show that Scholastic Achievement Admission Test score is the preadmission criterion that most accurately predicts future student performance. Therefore, this score should be assigned more weight in admissions systems. We also found that the Artificial Neural Network technique has an accuracy rate above 79%, making it superior to other classification techniques considered (Decision Trees, Support Vector Machines, and Naïve Bayes). </w:t>
      </w:r>
    </w:p>
    <w:p w14:paraId="1325A8EA" w14:textId="02FF4E1E" w:rsidR="00F7631E" w:rsidRPr="00BE58EB" w:rsidRDefault="00F7631E">
      <w:pPr>
        <w:spacing w:after="223" w:line="260" w:lineRule="auto"/>
        <w:ind w:left="96" w:right="-2" w:hanging="10"/>
        <w:jc w:val="both"/>
        <w:rPr>
          <w:rFonts w:ascii="Times New Roman" w:hAnsi="Times New Roman" w:cs="Times New Roman"/>
        </w:rPr>
      </w:pPr>
    </w:p>
    <w:p w14:paraId="78CEF95E" w14:textId="115A7B4E" w:rsidR="00F7631E" w:rsidRPr="00BE58EB" w:rsidRDefault="00F7631E" w:rsidP="00BE58EB">
      <w:pPr>
        <w:spacing w:after="158" w:line="260" w:lineRule="auto"/>
        <w:ind w:left="96" w:right="-2" w:hanging="10"/>
        <w:jc w:val="both"/>
        <w:rPr>
          <w:rFonts w:ascii="Times New Roman" w:hAnsi="Times New Roman" w:cs="Times New Roman"/>
        </w:rPr>
      </w:pPr>
    </w:p>
    <w:sectPr w:rsidR="00F7631E" w:rsidRPr="00BE58EB">
      <w:pgSz w:w="11911" w:h="16841"/>
      <w:pgMar w:top="1418" w:right="1429" w:bottom="33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673"/>
    <w:multiLevelType w:val="hybridMultilevel"/>
    <w:tmpl w:val="D7FA1E44"/>
    <w:lvl w:ilvl="0" w:tplc="9912F63A">
      <w:start w:val="2"/>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3D474EA">
      <w:start w:val="1"/>
      <w:numFmt w:val="lowerLetter"/>
      <w:lvlText w:val="%2"/>
      <w:lvlJc w:val="left"/>
      <w:pPr>
        <w:ind w:left="2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742B416">
      <w:start w:val="1"/>
      <w:numFmt w:val="lowerRoman"/>
      <w:lvlText w:val="%3"/>
      <w:lvlJc w:val="left"/>
      <w:pPr>
        <w:ind w:left="9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A28585E">
      <w:start w:val="1"/>
      <w:numFmt w:val="decimal"/>
      <w:lvlText w:val="%4"/>
      <w:lvlJc w:val="left"/>
      <w:pPr>
        <w:ind w:left="17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486A9A8">
      <w:start w:val="1"/>
      <w:numFmt w:val="lowerLetter"/>
      <w:lvlText w:val="%5"/>
      <w:lvlJc w:val="left"/>
      <w:pPr>
        <w:ind w:left="24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27229638">
      <w:start w:val="1"/>
      <w:numFmt w:val="lowerRoman"/>
      <w:lvlText w:val="%6"/>
      <w:lvlJc w:val="left"/>
      <w:pPr>
        <w:ind w:left="31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8A926D5E">
      <w:start w:val="1"/>
      <w:numFmt w:val="decimal"/>
      <w:lvlText w:val="%7"/>
      <w:lvlJc w:val="left"/>
      <w:pPr>
        <w:ind w:left="38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9905D74">
      <w:start w:val="1"/>
      <w:numFmt w:val="lowerLetter"/>
      <w:lvlText w:val="%8"/>
      <w:lvlJc w:val="left"/>
      <w:pPr>
        <w:ind w:left="45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8BE67476">
      <w:start w:val="1"/>
      <w:numFmt w:val="lowerRoman"/>
      <w:lvlText w:val="%9"/>
      <w:lvlJc w:val="left"/>
      <w:pPr>
        <w:ind w:left="53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50367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31E"/>
    <w:rsid w:val="00073545"/>
    <w:rsid w:val="00BE58EB"/>
    <w:rsid w:val="00F76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F6D3"/>
  <w15:docId w15:val="{13797609-EC7A-4CFB-955E-5B7D712D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4"/>
      <w:ind w:left="92"/>
      <w:jc w:val="center"/>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dc:creator>
  <cp:keywords/>
  <cp:lastModifiedBy>maha lakshmi</cp:lastModifiedBy>
  <cp:revision>2</cp:revision>
  <dcterms:created xsi:type="dcterms:W3CDTF">2022-11-03T13:23:00Z</dcterms:created>
  <dcterms:modified xsi:type="dcterms:W3CDTF">2022-11-03T13:23:00Z</dcterms:modified>
</cp:coreProperties>
</file>