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6F1E" w14:textId="77777777" w:rsidR="00CC747E" w:rsidRDefault="00CC747E">
      <w:pPr>
        <w:pStyle w:val="BodyText"/>
        <w:rPr>
          <w:b/>
          <w:sz w:val="20"/>
        </w:rPr>
      </w:pPr>
    </w:p>
    <w:p w14:paraId="3677812E" w14:textId="77777777" w:rsidR="00CC747E" w:rsidRDefault="00CC747E">
      <w:pPr>
        <w:pStyle w:val="BodyText"/>
        <w:spacing w:before="8"/>
        <w:rPr>
          <w:b/>
          <w:sz w:val="18"/>
        </w:rPr>
      </w:pPr>
    </w:p>
    <w:p w14:paraId="21A38CCB" w14:textId="77777777" w:rsidR="00CC747E" w:rsidRDefault="00000000">
      <w:pPr>
        <w:pStyle w:val="Title"/>
        <w:spacing w:line="264" w:lineRule="auto"/>
      </w:pPr>
      <w:r>
        <w:t>Smart</w:t>
      </w:r>
      <w:r>
        <w:rPr>
          <w:spacing w:val="-6"/>
        </w:rPr>
        <w:t xml:space="preserve"> </w:t>
      </w:r>
      <w:r>
        <w:t>Farmer-IOT</w:t>
      </w:r>
      <w:r>
        <w:rPr>
          <w:spacing w:val="-5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14:paraId="7DDC1754" w14:textId="77777777" w:rsidR="00CC747E" w:rsidRDefault="00CC747E">
      <w:pPr>
        <w:pStyle w:val="BodyText"/>
        <w:spacing w:before="5"/>
        <w:rPr>
          <w:b/>
          <w:sz w:val="20"/>
        </w:rPr>
      </w:pPr>
    </w:p>
    <w:p w14:paraId="7F77FEAD" w14:textId="77777777" w:rsidR="00CC747E" w:rsidRDefault="00000000">
      <w:pPr>
        <w:spacing w:before="1" w:line="360" w:lineRule="auto"/>
        <w:ind w:left="3309" w:right="3040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Phase-I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Solution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Architecture</w:t>
      </w:r>
    </w:p>
    <w:p w14:paraId="39723B25" w14:textId="77777777" w:rsidR="00CC747E" w:rsidRDefault="00CC747E">
      <w:pPr>
        <w:pStyle w:val="BodyText"/>
        <w:spacing w:before="10"/>
        <w:rPr>
          <w:b/>
          <w:sz w:val="21"/>
        </w:rPr>
      </w:pPr>
    </w:p>
    <w:tbl>
      <w:tblPr>
        <w:tblW w:w="9819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8"/>
        <w:gridCol w:w="6721"/>
      </w:tblGrid>
      <w:tr w:rsidR="00CC747E" w14:paraId="6867231B" w14:textId="77777777" w:rsidTr="00535BB0">
        <w:trPr>
          <w:trHeight w:val="1127"/>
        </w:trPr>
        <w:tc>
          <w:tcPr>
            <w:tcW w:w="3098" w:type="dxa"/>
          </w:tcPr>
          <w:p w14:paraId="6E53BD80" w14:textId="77777777" w:rsidR="00CC747E" w:rsidRDefault="00000000" w:rsidP="00535BB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721" w:type="dxa"/>
          </w:tcPr>
          <w:p w14:paraId="1D99C725" w14:textId="77777777" w:rsidR="00CC747E" w:rsidRDefault="00000000" w:rsidP="00535BB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14:paraId="2F79A2CB" w14:textId="77777777" w:rsidR="00CC747E" w:rsidRDefault="00000000" w:rsidP="00535BB0">
            <w:pPr>
              <w:pStyle w:val="TableParagraph"/>
              <w:spacing w:before="2" w:line="257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CC747E" w14:paraId="1C82C310" w14:textId="77777777" w:rsidTr="00535BB0">
        <w:trPr>
          <w:trHeight w:val="723"/>
        </w:trPr>
        <w:tc>
          <w:tcPr>
            <w:tcW w:w="3098" w:type="dxa"/>
          </w:tcPr>
          <w:p w14:paraId="57BAA916" w14:textId="77777777" w:rsidR="00CC74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21" w:type="dxa"/>
          </w:tcPr>
          <w:p w14:paraId="2EF58883" w14:textId="77777777" w:rsidR="00CC747E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CC747E" w14:paraId="314C4528" w14:textId="77777777" w:rsidTr="00535BB0">
        <w:trPr>
          <w:trHeight w:val="723"/>
        </w:trPr>
        <w:tc>
          <w:tcPr>
            <w:tcW w:w="3098" w:type="dxa"/>
          </w:tcPr>
          <w:p w14:paraId="5F81FC80" w14:textId="77777777" w:rsidR="00CC74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721" w:type="dxa"/>
          </w:tcPr>
          <w:p w14:paraId="18C0A37A" w14:textId="12E912F8" w:rsidR="00CC747E" w:rsidRDefault="00535BB0">
            <w:pPr>
              <w:pStyle w:val="TableParagraph"/>
              <w:spacing w:line="268" w:lineRule="exact"/>
              <w:rPr>
                <w:sz w:val="24"/>
              </w:rPr>
            </w:pPr>
            <w:r w:rsidRPr="00535BB0">
              <w:rPr>
                <w:sz w:val="24"/>
              </w:rPr>
              <w:t>PNT2022TMID22809</w:t>
            </w:r>
          </w:p>
        </w:tc>
      </w:tr>
    </w:tbl>
    <w:p w14:paraId="6A5FF303" w14:textId="77777777" w:rsidR="00CC747E" w:rsidRDefault="00CC747E">
      <w:pPr>
        <w:spacing w:line="268" w:lineRule="exact"/>
        <w:rPr>
          <w:sz w:val="24"/>
        </w:rPr>
        <w:sectPr w:rsidR="00CC747E">
          <w:type w:val="continuous"/>
          <w:pgSz w:w="11910" w:h="16840"/>
          <w:pgMar w:top="720" w:right="1360" w:bottom="280" w:left="700" w:header="720" w:footer="720" w:gutter="0"/>
          <w:cols w:space="720"/>
        </w:sectPr>
      </w:pPr>
    </w:p>
    <w:p w14:paraId="7DFAA190" w14:textId="77777777" w:rsidR="00CC747E" w:rsidRDefault="00000000" w:rsidP="00EC6E1C">
      <w:pPr>
        <w:pStyle w:val="Heading1"/>
        <w:spacing w:before="77"/>
        <w:ind w:left="0"/>
      </w:pPr>
      <w:r>
        <w:lastRenderedPageBreak/>
        <w:t>Solution</w:t>
      </w:r>
      <w:r>
        <w:rPr>
          <w:spacing w:val="-7"/>
        </w:rPr>
        <w:t xml:space="preserve"> </w:t>
      </w:r>
      <w:r>
        <w:t>Architecture:</w:t>
      </w:r>
    </w:p>
    <w:p w14:paraId="13150B99" w14:textId="77777777" w:rsidR="00CC747E" w:rsidRDefault="00CC747E">
      <w:pPr>
        <w:pStyle w:val="BodyText"/>
        <w:rPr>
          <w:b/>
          <w:sz w:val="36"/>
        </w:rPr>
      </w:pPr>
    </w:p>
    <w:p w14:paraId="296AB0D8" w14:textId="77777777" w:rsidR="00CC747E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256" w:line="228" w:lineRule="auto"/>
        <w:ind w:right="112"/>
        <w:rPr>
          <w:sz w:val="24"/>
        </w:rPr>
      </w:pPr>
      <w:r>
        <w:rPr>
          <w:sz w:val="24"/>
        </w:rPr>
        <w:t>The different soil parameters (temperature, humidity, light intensity, pH level) are sensed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obtained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cloud.</w:t>
      </w:r>
    </w:p>
    <w:p w14:paraId="7D0F1426" w14:textId="77777777" w:rsidR="00CC747E" w:rsidRDefault="00CC747E">
      <w:pPr>
        <w:pStyle w:val="BodyText"/>
        <w:spacing w:before="4"/>
        <w:rPr>
          <w:sz w:val="28"/>
        </w:rPr>
      </w:pPr>
    </w:p>
    <w:p w14:paraId="4684F329" w14:textId="77777777" w:rsidR="00CC747E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" w:line="223" w:lineRule="auto"/>
        <w:rPr>
          <w:sz w:val="24"/>
        </w:rPr>
      </w:pPr>
      <w:r>
        <w:rPr>
          <w:sz w:val="24"/>
        </w:rPr>
        <w:t xml:space="preserve">Arduino UNO is used as a processing unit which processes the data obtained </w:t>
      </w:r>
      <w:proofErr w:type="spellStart"/>
      <w:r>
        <w:rPr>
          <w:sz w:val="24"/>
        </w:rPr>
        <w:t>fromsensors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API.</w:t>
      </w:r>
    </w:p>
    <w:p w14:paraId="75714163" w14:textId="77777777" w:rsidR="00CC747E" w:rsidRDefault="00CC747E">
      <w:pPr>
        <w:pStyle w:val="BodyText"/>
        <w:rPr>
          <w:sz w:val="26"/>
        </w:rPr>
      </w:pPr>
    </w:p>
    <w:p w14:paraId="14E65679" w14:textId="77777777" w:rsidR="00CC747E" w:rsidRDefault="00CC747E">
      <w:pPr>
        <w:pStyle w:val="BodyText"/>
        <w:rPr>
          <w:sz w:val="27"/>
        </w:rPr>
      </w:pPr>
    </w:p>
    <w:p w14:paraId="63901BD3" w14:textId="77777777" w:rsidR="00CC747E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line="228" w:lineRule="auto"/>
        <w:rPr>
          <w:sz w:val="24"/>
        </w:rPr>
      </w:pPr>
      <w:r>
        <w:rPr>
          <w:sz w:val="24"/>
        </w:rPr>
        <w:t xml:space="preserve">Node red is used as a programming tool to wire the hardware, software and </w:t>
      </w:r>
      <w:proofErr w:type="spellStart"/>
      <w:r>
        <w:rPr>
          <w:sz w:val="24"/>
        </w:rPr>
        <w:t>APIs.The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MQTT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followed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2A884C83" w14:textId="77777777" w:rsidR="00CC747E" w:rsidRDefault="00CC747E">
      <w:pPr>
        <w:pStyle w:val="BodyText"/>
        <w:spacing w:before="9"/>
        <w:rPr>
          <w:sz w:val="25"/>
        </w:rPr>
      </w:pPr>
    </w:p>
    <w:p w14:paraId="49EC15C8" w14:textId="77777777" w:rsidR="00CC747E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line="247" w:lineRule="auto"/>
        <w:rPr>
          <w:sz w:val="24"/>
        </w:rPr>
      </w:pPr>
      <w:r>
        <w:rPr>
          <w:sz w:val="24"/>
        </w:rPr>
        <w:t>All the collected data are provided to the user through a mobile application which was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MIT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inventor.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app,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depending</w:t>
      </w:r>
      <w:r>
        <w:rPr>
          <w:spacing w:val="2"/>
          <w:sz w:val="24"/>
        </w:rPr>
        <w:t xml:space="preserve"> </w:t>
      </w:r>
      <w:r>
        <w:rPr>
          <w:sz w:val="24"/>
        </w:rPr>
        <w:t>upon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sensorvalues</w:t>
      </w:r>
      <w:proofErr w:type="spellEnd"/>
      <w:r>
        <w:rPr>
          <w:sz w:val="24"/>
        </w:rPr>
        <w:t>.</w:t>
      </w:r>
    </w:p>
    <w:p w14:paraId="010C6B7B" w14:textId="77777777" w:rsidR="00CC747E" w:rsidRDefault="00CC747E">
      <w:pPr>
        <w:pStyle w:val="BodyText"/>
        <w:rPr>
          <w:sz w:val="26"/>
        </w:rPr>
      </w:pPr>
    </w:p>
    <w:p w14:paraId="54840EA5" w14:textId="77777777" w:rsidR="00CC747E" w:rsidRDefault="00CC747E">
      <w:pPr>
        <w:pStyle w:val="BodyText"/>
        <w:spacing w:before="2"/>
        <w:rPr>
          <w:sz w:val="29"/>
        </w:rPr>
      </w:pPr>
    </w:p>
    <w:p w14:paraId="6932BC49" w14:textId="77777777" w:rsidR="00CC747E" w:rsidRDefault="00000000">
      <w:pPr>
        <w:pStyle w:val="Heading1"/>
      </w:pPr>
      <w:r>
        <w:pict w14:anchorId="436DF25A">
          <v:group id="_x0000_s1026" style="position:absolute;left:0;text-align:left;margin-left:58.85pt;margin-top:65.55pt;width:470pt;height:332.65pt;z-index:15729152;mso-position-horizontal-relative:page" coordorigin="1177,1311" coordsize="9400,66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48;top:1428;width:9156;height:6382">
              <v:imagedata r:id="rId5" o:title=""/>
            </v:shape>
            <v:rect id="_x0000_s1027" style="position:absolute;left:1199;top:1333;width:9355;height:6608" filled="f" strokeweight="2.25pt"/>
            <w10:wrap anchorx="page"/>
          </v:group>
        </w:pict>
      </w: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Diagram:</w:t>
      </w:r>
    </w:p>
    <w:p w14:paraId="5A6E3AD9" w14:textId="77777777" w:rsidR="00CC747E" w:rsidRDefault="00CC747E">
      <w:pPr>
        <w:pStyle w:val="BodyText"/>
        <w:rPr>
          <w:b/>
          <w:sz w:val="36"/>
        </w:rPr>
      </w:pPr>
    </w:p>
    <w:p w14:paraId="51D47A1C" w14:textId="77777777" w:rsidR="00CC747E" w:rsidRDefault="00CC747E">
      <w:pPr>
        <w:pStyle w:val="BodyText"/>
        <w:rPr>
          <w:b/>
          <w:sz w:val="36"/>
        </w:rPr>
      </w:pPr>
    </w:p>
    <w:p w14:paraId="5F5D77DC" w14:textId="77777777" w:rsidR="00CC747E" w:rsidRDefault="00CC747E">
      <w:pPr>
        <w:pStyle w:val="BodyText"/>
        <w:rPr>
          <w:b/>
          <w:sz w:val="36"/>
        </w:rPr>
      </w:pPr>
    </w:p>
    <w:p w14:paraId="1FCC1E26" w14:textId="77777777" w:rsidR="00CC747E" w:rsidRDefault="00CC747E">
      <w:pPr>
        <w:pStyle w:val="BodyText"/>
        <w:rPr>
          <w:b/>
          <w:sz w:val="36"/>
        </w:rPr>
      </w:pPr>
    </w:p>
    <w:p w14:paraId="74AD4881" w14:textId="77777777" w:rsidR="00CC747E" w:rsidRDefault="00CC747E">
      <w:pPr>
        <w:pStyle w:val="BodyText"/>
        <w:rPr>
          <w:b/>
          <w:sz w:val="36"/>
        </w:rPr>
      </w:pPr>
    </w:p>
    <w:p w14:paraId="36C37F9D" w14:textId="77777777" w:rsidR="00CC747E" w:rsidRDefault="00CC747E">
      <w:pPr>
        <w:pStyle w:val="BodyText"/>
        <w:rPr>
          <w:b/>
          <w:sz w:val="36"/>
        </w:rPr>
      </w:pPr>
    </w:p>
    <w:p w14:paraId="05038288" w14:textId="77777777" w:rsidR="00CC747E" w:rsidRDefault="00CC747E">
      <w:pPr>
        <w:pStyle w:val="BodyText"/>
        <w:rPr>
          <w:b/>
          <w:sz w:val="36"/>
        </w:rPr>
      </w:pPr>
    </w:p>
    <w:p w14:paraId="72B33C5F" w14:textId="77777777" w:rsidR="00CC747E" w:rsidRDefault="00CC747E">
      <w:pPr>
        <w:pStyle w:val="BodyText"/>
        <w:rPr>
          <w:b/>
          <w:sz w:val="36"/>
        </w:rPr>
      </w:pPr>
    </w:p>
    <w:p w14:paraId="612005B7" w14:textId="77777777" w:rsidR="00CC747E" w:rsidRDefault="00CC747E">
      <w:pPr>
        <w:pStyle w:val="BodyText"/>
        <w:rPr>
          <w:b/>
          <w:sz w:val="36"/>
        </w:rPr>
      </w:pPr>
    </w:p>
    <w:p w14:paraId="24882B67" w14:textId="77777777" w:rsidR="00CC747E" w:rsidRDefault="00CC747E">
      <w:pPr>
        <w:pStyle w:val="BodyText"/>
        <w:rPr>
          <w:b/>
          <w:sz w:val="36"/>
        </w:rPr>
      </w:pPr>
    </w:p>
    <w:p w14:paraId="16F5D3CE" w14:textId="77777777" w:rsidR="00CC747E" w:rsidRDefault="00CC747E">
      <w:pPr>
        <w:pStyle w:val="BodyText"/>
        <w:rPr>
          <w:b/>
          <w:sz w:val="36"/>
        </w:rPr>
      </w:pPr>
    </w:p>
    <w:p w14:paraId="6FCB40F4" w14:textId="77777777" w:rsidR="00CC747E" w:rsidRDefault="00CC747E">
      <w:pPr>
        <w:pStyle w:val="BodyText"/>
        <w:rPr>
          <w:b/>
          <w:sz w:val="36"/>
        </w:rPr>
      </w:pPr>
    </w:p>
    <w:p w14:paraId="6387B68B" w14:textId="77777777" w:rsidR="00CC747E" w:rsidRDefault="00CC747E">
      <w:pPr>
        <w:pStyle w:val="BodyText"/>
        <w:rPr>
          <w:b/>
          <w:sz w:val="36"/>
        </w:rPr>
      </w:pPr>
    </w:p>
    <w:p w14:paraId="6872CD88" w14:textId="77777777" w:rsidR="00CC747E" w:rsidRDefault="00CC747E">
      <w:pPr>
        <w:pStyle w:val="BodyText"/>
        <w:rPr>
          <w:b/>
          <w:sz w:val="36"/>
        </w:rPr>
      </w:pPr>
    </w:p>
    <w:p w14:paraId="1743CED9" w14:textId="77777777" w:rsidR="00CC747E" w:rsidRDefault="00CC747E">
      <w:pPr>
        <w:pStyle w:val="BodyText"/>
        <w:rPr>
          <w:b/>
          <w:sz w:val="36"/>
        </w:rPr>
      </w:pPr>
    </w:p>
    <w:p w14:paraId="1F6318A6" w14:textId="77777777" w:rsidR="00CC747E" w:rsidRDefault="00CC747E">
      <w:pPr>
        <w:pStyle w:val="BodyText"/>
        <w:rPr>
          <w:b/>
          <w:sz w:val="36"/>
        </w:rPr>
      </w:pPr>
    </w:p>
    <w:p w14:paraId="37B56C86" w14:textId="77777777" w:rsidR="00CC747E" w:rsidRDefault="00CC747E">
      <w:pPr>
        <w:pStyle w:val="BodyText"/>
        <w:rPr>
          <w:b/>
          <w:sz w:val="36"/>
        </w:rPr>
      </w:pPr>
    </w:p>
    <w:p w14:paraId="461130D0" w14:textId="77777777" w:rsidR="00CC747E" w:rsidRDefault="00CC747E">
      <w:pPr>
        <w:pStyle w:val="BodyText"/>
        <w:rPr>
          <w:b/>
          <w:sz w:val="36"/>
        </w:rPr>
      </w:pPr>
    </w:p>
    <w:p w14:paraId="1C8A7721" w14:textId="77777777" w:rsidR="00CC747E" w:rsidRDefault="00CC747E">
      <w:pPr>
        <w:pStyle w:val="BodyText"/>
        <w:spacing w:before="9"/>
        <w:rPr>
          <w:b/>
          <w:sz w:val="46"/>
        </w:rPr>
      </w:pPr>
    </w:p>
    <w:p w14:paraId="0708DF1E" w14:textId="77777777" w:rsidR="00CC747E" w:rsidRDefault="00000000">
      <w:pPr>
        <w:ind w:left="519" w:right="803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hyperlink r:id="rId6">
        <w:r>
          <w:rPr>
            <w:rFonts w:ascii="Calibri"/>
            <w:b/>
            <w:color w:val="0000FF"/>
            <w:spacing w:val="-1"/>
            <w:u w:val="single" w:color="0000FF"/>
          </w:rPr>
          <w:t>https://aws.amazon.com/blogs/industries/voice-applications-in-clinical-research-</w:t>
        </w:r>
      </w:hyperlink>
      <w:r>
        <w:rPr>
          <w:rFonts w:ascii="Calibri"/>
          <w:b/>
          <w:color w:val="0000FF"/>
          <w:spacing w:val="-47"/>
        </w:rPr>
        <w:t xml:space="preserve"> </w:t>
      </w:r>
      <w:hyperlink r:id="rId7">
        <w:r>
          <w:rPr>
            <w:rFonts w:ascii="Calibri"/>
            <w:b/>
            <w:color w:val="0000FF"/>
            <w:u w:val="single" w:color="0000FF"/>
          </w:rPr>
          <w:t>powered-by-ai-on-aws-part-1-architecture-and-design-considerations/</w:t>
        </w:r>
      </w:hyperlink>
    </w:p>
    <w:sectPr w:rsidR="00CC747E">
      <w:pgSz w:w="11910" w:h="16840"/>
      <w:pgMar w:top="700" w:right="13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F6F"/>
    <w:multiLevelType w:val="hybridMultilevel"/>
    <w:tmpl w:val="FBAE0752"/>
    <w:lvl w:ilvl="0" w:tplc="2A72B866">
      <w:numFmt w:val="bullet"/>
      <w:lvlText w:val=""/>
      <w:lvlJc w:val="left"/>
      <w:pPr>
        <w:ind w:left="1086" w:hanging="423"/>
      </w:pPr>
      <w:rPr>
        <w:rFonts w:ascii="Wingdings" w:eastAsia="Wingdings" w:hAnsi="Wingdings" w:cs="Wingdings" w:hint="default"/>
        <w:w w:val="99"/>
        <w:sz w:val="40"/>
        <w:szCs w:val="40"/>
        <w:lang w:val="en-US" w:eastAsia="en-US" w:bidi="ar-SA"/>
      </w:rPr>
    </w:lvl>
    <w:lvl w:ilvl="1" w:tplc="98989752">
      <w:numFmt w:val="bullet"/>
      <w:lvlText w:val="•"/>
      <w:lvlJc w:val="left"/>
      <w:pPr>
        <w:ind w:left="1956" w:hanging="423"/>
      </w:pPr>
      <w:rPr>
        <w:rFonts w:hint="default"/>
        <w:lang w:val="en-US" w:eastAsia="en-US" w:bidi="ar-SA"/>
      </w:rPr>
    </w:lvl>
    <w:lvl w:ilvl="2" w:tplc="923CA60A">
      <w:numFmt w:val="bullet"/>
      <w:lvlText w:val="•"/>
      <w:lvlJc w:val="left"/>
      <w:pPr>
        <w:ind w:left="2833" w:hanging="423"/>
      </w:pPr>
      <w:rPr>
        <w:rFonts w:hint="default"/>
        <w:lang w:val="en-US" w:eastAsia="en-US" w:bidi="ar-SA"/>
      </w:rPr>
    </w:lvl>
    <w:lvl w:ilvl="3" w:tplc="68F26408">
      <w:numFmt w:val="bullet"/>
      <w:lvlText w:val="•"/>
      <w:lvlJc w:val="left"/>
      <w:pPr>
        <w:ind w:left="3710" w:hanging="423"/>
      </w:pPr>
      <w:rPr>
        <w:rFonts w:hint="default"/>
        <w:lang w:val="en-US" w:eastAsia="en-US" w:bidi="ar-SA"/>
      </w:rPr>
    </w:lvl>
    <w:lvl w:ilvl="4" w:tplc="22E88B00">
      <w:numFmt w:val="bullet"/>
      <w:lvlText w:val="•"/>
      <w:lvlJc w:val="left"/>
      <w:pPr>
        <w:ind w:left="4587" w:hanging="423"/>
      </w:pPr>
      <w:rPr>
        <w:rFonts w:hint="default"/>
        <w:lang w:val="en-US" w:eastAsia="en-US" w:bidi="ar-SA"/>
      </w:rPr>
    </w:lvl>
    <w:lvl w:ilvl="5" w:tplc="ECE46D72">
      <w:numFmt w:val="bullet"/>
      <w:lvlText w:val="•"/>
      <w:lvlJc w:val="left"/>
      <w:pPr>
        <w:ind w:left="5464" w:hanging="423"/>
      </w:pPr>
      <w:rPr>
        <w:rFonts w:hint="default"/>
        <w:lang w:val="en-US" w:eastAsia="en-US" w:bidi="ar-SA"/>
      </w:rPr>
    </w:lvl>
    <w:lvl w:ilvl="6" w:tplc="1BAE22FC">
      <w:numFmt w:val="bullet"/>
      <w:lvlText w:val="•"/>
      <w:lvlJc w:val="left"/>
      <w:pPr>
        <w:ind w:left="6341" w:hanging="423"/>
      </w:pPr>
      <w:rPr>
        <w:rFonts w:hint="default"/>
        <w:lang w:val="en-US" w:eastAsia="en-US" w:bidi="ar-SA"/>
      </w:rPr>
    </w:lvl>
    <w:lvl w:ilvl="7" w:tplc="A98C1064">
      <w:numFmt w:val="bullet"/>
      <w:lvlText w:val="•"/>
      <w:lvlJc w:val="left"/>
      <w:pPr>
        <w:ind w:left="7218" w:hanging="423"/>
      </w:pPr>
      <w:rPr>
        <w:rFonts w:hint="default"/>
        <w:lang w:val="en-US" w:eastAsia="en-US" w:bidi="ar-SA"/>
      </w:rPr>
    </w:lvl>
    <w:lvl w:ilvl="8" w:tplc="18B2BA8C">
      <w:numFmt w:val="bullet"/>
      <w:lvlText w:val="•"/>
      <w:lvlJc w:val="left"/>
      <w:pPr>
        <w:ind w:left="8095" w:hanging="423"/>
      </w:pPr>
      <w:rPr>
        <w:rFonts w:hint="default"/>
        <w:lang w:val="en-US" w:eastAsia="en-US" w:bidi="ar-SA"/>
      </w:rPr>
    </w:lvl>
  </w:abstractNum>
  <w:num w:numId="1" w16cid:durableId="124803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47E"/>
    <w:rsid w:val="00535BB0"/>
    <w:rsid w:val="00CC747E"/>
    <w:rsid w:val="00E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65BC9F"/>
  <w15:docId w15:val="{D48C570E-8B16-4F92-95A4-6C29AA90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49" w:right="9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6" w:right="111" w:hanging="42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3</cp:revision>
  <dcterms:created xsi:type="dcterms:W3CDTF">2022-11-21T04:08:00Z</dcterms:created>
  <dcterms:modified xsi:type="dcterms:W3CDTF">2022-11-20T16:12:00Z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