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834"/>
        <w:gridCol w:w="1861"/>
        <w:gridCol w:w="1851"/>
        <w:gridCol w:w="1834"/>
        <w:gridCol w:w="1970"/>
      </w:tblGrid>
      <w:tr w:rsidR="00873CFA" w14:paraId="47CEAEE6" w14:textId="77777777" w:rsidTr="00873CFA">
        <w:tc>
          <w:tcPr>
            <w:tcW w:w="1870" w:type="dxa"/>
          </w:tcPr>
          <w:p w14:paraId="6654B887" w14:textId="5B73B6AC" w:rsidR="00873CFA" w:rsidRPr="00EB13CA" w:rsidRDefault="00873CFA">
            <w:pPr>
              <w:rPr>
                <w:sz w:val="28"/>
                <w:szCs w:val="28"/>
              </w:rPr>
            </w:pPr>
            <w:r w:rsidRPr="00EB13CA">
              <w:rPr>
                <w:sz w:val="28"/>
                <w:szCs w:val="28"/>
              </w:rPr>
              <w:t>s.no</w:t>
            </w:r>
          </w:p>
        </w:tc>
        <w:tc>
          <w:tcPr>
            <w:tcW w:w="1870" w:type="dxa"/>
          </w:tcPr>
          <w:p w14:paraId="5B3809A7" w14:textId="030DC604" w:rsidR="00873CFA" w:rsidRPr="00EB13CA" w:rsidRDefault="00873CFA">
            <w:pPr>
              <w:rPr>
                <w:sz w:val="28"/>
                <w:szCs w:val="28"/>
              </w:rPr>
            </w:pPr>
            <w:r w:rsidRPr="00EB13CA">
              <w:rPr>
                <w:sz w:val="28"/>
                <w:szCs w:val="28"/>
              </w:rPr>
              <w:t>Title</w:t>
            </w:r>
          </w:p>
        </w:tc>
        <w:tc>
          <w:tcPr>
            <w:tcW w:w="1870" w:type="dxa"/>
          </w:tcPr>
          <w:p w14:paraId="0FD73A1E" w14:textId="08AA16A8" w:rsidR="00873CFA" w:rsidRPr="00EB13CA" w:rsidRDefault="00873CFA">
            <w:pPr>
              <w:rPr>
                <w:sz w:val="28"/>
                <w:szCs w:val="28"/>
              </w:rPr>
            </w:pPr>
            <w:r w:rsidRPr="00EB13CA">
              <w:rPr>
                <w:sz w:val="28"/>
                <w:szCs w:val="28"/>
              </w:rPr>
              <w:t>Author</w:t>
            </w:r>
          </w:p>
        </w:tc>
        <w:tc>
          <w:tcPr>
            <w:tcW w:w="1870" w:type="dxa"/>
          </w:tcPr>
          <w:p w14:paraId="4EDD3A55" w14:textId="13BD3DD4" w:rsidR="00873CFA" w:rsidRPr="00EB13CA" w:rsidRDefault="00873CFA">
            <w:pPr>
              <w:rPr>
                <w:sz w:val="28"/>
                <w:szCs w:val="28"/>
              </w:rPr>
            </w:pPr>
            <w:r w:rsidRPr="00EB13CA">
              <w:rPr>
                <w:sz w:val="28"/>
                <w:szCs w:val="28"/>
              </w:rPr>
              <w:t>Year</w:t>
            </w:r>
          </w:p>
        </w:tc>
        <w:tc>
          <w:tcPr>
            <w:tcW w:w="1870" w:type="dxa"/>
          </w:tcPr>
          <w:p w14:paraId="1813B9E1" w14:textId="1389326F" w:rsidR="00873CFA" w:rsidRPr="00EB13CA" w:rsidRDefault="00873CFA">
            <w:pPr>
              <w:rPr>
                <w:sz w:val="28"/>
                <w:szCs w:val="28"/>
              </w:rPr>
            </w:pPr>
            <w:r w:rsidRPr="00EB13CA">
              <w:rPr>
                <w:sz w:val="28"/>
                <w:szCs w:val="28"/>
              </w:rPr>
              <w:t>Abstract</w:t>
            </w:r>
          </w:p>
        </w:tc>
      </w:tr>
      <w:tr w:rsidR="00873CFA" w14:paraId="5DA37BE4" w14:textId="77777777" w:rsidTr="00873CFA">
        <w:trPr>
          <w:trHeight w:val="1421"/>
        </w:trPr>
        <w:tc>
          <w:tcPr>
            <w:tcW w:w="1870" w:type="dxa"/>
          </w:tcPr>
          <w:p w14:paraId="5F18964E" w14:textId="11608A25" w:rsidR="00873CFA" w:rsidRPr="00EB13CA" w:rsidRDefault="00873CFA">
            <w:pPr>
              <w:rPr>
                <w:sz w:val="24"/>
                <w:szCs w:val="24"/>
              </w:rPr>
            </w:pPr>
            <w:r w:rsidRPr="00EB13CA">
              <w:rPr>
                <w:sz w:val="24"/>
                <w:szCs w:val="24"/>
              </w:rPr>
              <w:t>1</w:t>
            </w:r>
          </w:p>
        </w:tc>
        <w:tc>
          <w:tcPr>
            <w:tcW w:w="1870" w:type="dxa"/>
          </w:tcPr>
          <w:p w14:paraId="4D4B05A0" w14:textId="647B5408" w:rsidR="00873CFA" w:rsidRPr="00EB13CA" w:rsidRDefault="00873CFA">
            <w:pPr>
              <w:rPr>
                <w:sz w:val="24"/>
                <w:szCs w:val="24"/>
              </w:rPr>
            </w:pPr>
            <w:r w:rsidRPr="00EB13CA">
              <w:rPr>
                <w:rFonts w:ascii="ff4" w:hAnsi="ff4"/>
                <w:color w:val="000000"/>
                <w:sz w:val="24"/>
                <w:szCs w:val="24"/>
                <w:shd w:val="clear" w:color="auto" w:fill="FFFFFF"/>
              </w:rPr>
              <w:t>Estimati</w:t>
            </w:r>
            <w:r w:rsidRPr="00EB13CA">
              <w:rPr>
                <w:rStyle w:val="lsa"/>
                <w:rFonts w:ascii="ff4" w:hAnsi="ff4"/>
                <w:color w:val="000000"/>
                <w:spacing w:val="5"/>
                <w:sz w:val="24"/>
                <w:szCs w:val="24"/>
                <w:shd w:val="clear" w:color="auto" w:fill="FFFFFF"/>
              </w:rPr>
              <w:t>ng</w:t>
            </w:r>
            <w:r w:rsidRPr="00EB13CA">
              <w:rPr>
                <w:rStyle w:val="ws9"/>
                <w:rFonts w:ascii="ff4" w:hAnsi="ff4"/>
                <w:color w:val="000000"/>
                <w:sz w:val="24"/>
                <w:szCs w:val="24"/>
                <w:shd w:val="clear" w:color="auto" w:fill="FFFFFF"/>
              </w:rPr>
              <w:t xml:space="preserve"> Port Network Traffic Capacity</w:t>
            </w:r>
          </w:p>
        </w:tc>
        <w:tc>
          <w:tcPr>
            <w:tcW w:w="1870" w:type="dxa"/>
          </w:tcPr>
          <w:p w14:paraId="768F9B44" w14:textId="77777777" w:rsidR="00873CFA" w:rsidRPr="00873CFA" w:rsidRDefault="00873CFA" w:rsidP="00873CFA">
            <w:pPr>
              <w:shd w:val="clear" w:color="auto" w:fill="FFFFFF"/>
              <w:spacing w:line="0" w:lineRule="auto"/>
              <w:rPr>
                <w:rFonts w:ascii="ff8" w:eastAsia="Times New Roman" w:hAnsi="ff8" w:cs="Times New Roman"/>
                <w:color w:val="000000"/>
                <w:spacing w:val="4"/>
                <w:sz w:val="24"/>
                <w:szCs w:val="24"/>
              </w:rPr>
            </w:pPr>
            <w:r w:rsidRPr="00873CFA">
              <w:rPr>
                <w:rFonts w:ascii="ff8" w:eastAsia="Times New Roman" w:hAnsi="ff8" w:cs="Times New Roman"/>
                <w:color w:val="000000"/>
                <w:sz w:val="24"/>
                <w:szCs w:val="24"/>
              </w:rPr>
              <w:t>v</w:t>
            </w:r>
            <w:r w:rsidRPr="00873CFA">
              <w:rPr>
                <w:rFonts w:ascii="ff8" w:eastAsia="Times New Roman" w:hAnsi="ff8" w:cs="Times New Roman"/>
                <w:color w:val="000000"/>
                <w:spacing w:val="-2"/>
                <w:sz w:val="24"/>
                <w:szCs w:val="24"/>
              </w:rPr>
              <w:t>an</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z w:val="24"/>
                <w:szCs w:val="24"/>
              </w:rPr>
              <w:t>ASPEREN</w:t>
            </w:r>
            <w:r w:rsidRPr="00873CFA">
              <w:rPr>
                <w:rFonts w:ascii="ff8" w:eastAsia="Times New Roman" w:hAnsi="ff8" w:cs="Times New Roman"/>
                <w:color w:val="000000"/>
                <w:spacing w:val="2"/>
                <w:sz w:val="24"/>
                <w:szCs w:val="24"/>
              </w:rPr>
              <w:t>,</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pacing w:val="1"/>
                <w:sz w:val="24"/>
                <w:szCs w:val="24"/>
              </w:rPr>
              <w:t>E.,</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z w:val="24"/>
                <w:szCs w:val="24"/>
              </w:rPr>
              <w:t>DEKKER</w:t>
            </w:r>
            <w:r w:rsidRPr="00873CFA">
              <w:rPr>
                <w:rFonts w:ascii="ff8" w:eastAsia="Times New Roman" w:hAnsi="ff8" w:cs="Times New Roman"/>
                <w:color w:val="000000"/>
                <w:spacing w:val="4"/>
                <w:sz w:val="24"/>
                <w:szCs w:val="24"/>
              </w:rPr>
              <w:t>,</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z w:val="24"/>
                <w:szCs w:val="24"/>
              </w:rPr>
              <w:t>R.,</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pacing w:val="2"/>
                <w:sz w:val="24"/>
                <w:szCs w:val="24"/>
              </w:rPr>
              <w:t>P</w:t>
            </w:r>
            <w:r w:rsidRPr="00873CFA">
              <w:rPr>
                <w:rFonts w:ascii="ff8" w:eastAsia="Times New Roman" w:hAnsi="ff8" w:cs="Times New Roman"/>
                <w:color w:val="000000"/>
                <w:sz w:val="24"/>
                <w:szCs w:val="24"/>
              </w:rPr>
              <w:t>OLMAN</w:t>
            </w:r>
            <w:r w:rsidRPr="00873CFA">
              <w:rPr>
                <w:rFonts w:ascii="ff8" w:eastAsia="Times New Roman" w:hAnsi="ff8" w:cs="Times New Roman"/>
                <w:color w:val="000000"/>
                <w:spacing w:val="2"/>
                <w:sz w:val="24"/>
                <w:szCs w:val="24"/>
              </w:rPr>
              <w:t>,</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pacing w:val="2"/>
                <w:sz w:val="24"/>
                <w:szCs w:val="24"/>
              </w:rPr>
              <w:t>M.</w:t>
            </w:r>
            <w:r w:rsidRPr="00873CFA">
              <w:rPr>
                <w:rFonts w:ascii="ff8" w:eastAsia="Times New Roman" w:hAnsi="ff8" w:cs="Times New Roman"/>
                <w:color w:val="000000"/>
                <w:spacing w:val="90"/>
                <w:sz w:val="24"/>
                <w:szCs w:val="24"/>
              </w:rPr>
              <w:t xml:space="preserve"> </w:t>
            </w:r>
            <w:r w:rsidRPr="00873CFA">
              <w:rPr>
                <w:rFonts w:ascii="ff8" w:eastAsia="Times New Roman" w:hAnsi="ff8" w:cs="Times New Roman"/>
                <w:color w:val="000000"/>
                <w:sz w:val="24"/>
                <w:szCs w:val="24"/>
              </w:rPr>
              <w:t>&amp;</w:t>
            </w:r>
            <w:r w:rsidRPr="00873CFA">
              <w:rPr>
                <w:rFonts w:ascii="ff8" w:eastAsia="Times New Roman" w:hAnsi="ff8" w:cs="Times New Roman"/>
                <w:color w:val="000000"/>
                <w:spacing w:val="90"/>
                <w:sz w:val="24"/>
                <w:szCs w:val="24"/>
              </w:rPr>
              <w:t xml:space="preserve"> </w:t>
            </w:r>
            <w:proofErr w:type="gramStart"/>
            <w:r w:rsidRPr="00873CFA">
              <w:rPr>
                <w:rFonts w:ascii="ff8" w:eastAsia="Times New Roman" w:hAnsi="ff8" w:cs="Times New Roman"/>
                <w:color w:val="000000"/>
                <w:sz w:val="24"/>
                <w:szCs w:val="24"/>
              </w:rPr>
              <w:t>de  SWAAN</w:t>
            </w:r>
            <w:proofErr w:type="gramEnd"/>
            <w:r w:rsidRPr="00873CFA">
              <w:rPr>
                <w:rFonts w:ascii="ff8" w:eastAsia="Times New Roman" w:hAnsi="ff8" w:cs="Times New Roman"/>
                <w:color w:val="000000"/>
                <w:sz w:val="24"/>
                <w:szCs w:val="24"/>
              </w:rPr>
              <w:t xml:space="preserve"> </w:t>
            </w:r>
          </w:p>
          <w:p w14:paraId="7E4475F0" w14:textId="77777777" w:rsidR="00873CFA" w:rsidRPr="00873CFA" w:rsidRDefault="00873CFA" w:rsidP="00873CFA">
            <w:pPr>
              <w:shd w:val="clear" w:color="auto" w:fill="FFFFFF"/>
              <w:spacing w:line="0" w:lineRule="auto"/>
              <w:rPr>
                <w:rFonts w:ascii="ff8" w:eastAsia="Times New Roman" w:hAnsi="ff8" w:cs="Times New Roman"/>
                <w:color w:val="000000"/>
                <w:sz w:val="24"/>
                <w:szCs w:val="24"/>
              </w:rPr>
            </w:pPr>
            <w:r w:rsidRPr="00873CFA">
              <w:rPr>
                <w:rFonts w:ascii="ff8" w:eastAsia="Times New Roman" w:hAnsi="ff8" w:cs="Times New Roman"/>
                <w:color w:val="000000"/>
                <w:sz w:val="24"/>
                <w:szCs w:val="24"/>
              </w:rPr>
              <w:t>ARONS</w:t>
            </w:r>
            <w:r w:rsidRPr="00873CFA">
              <w:rPr>
                <w:rFonts w:ascii="ff8" w:eastAsia="Times New Roman" w:hAnsi="ff8" w:cs="Times New Roman"/>
                <w:color w:val="000000"/>
                <w:spacing w:val="2"/>
                <w:sz w:val="24"/>
                <w:szCs w:val="24"/>
              </w:rPr>
              <w:t>,</w:t>
            </w:r>
            <w:r w:rsidRPr="00873CFA">
              <w:rPr>
                <w:rFonts w:ascii="ff8" w:eastAsia="Times New Roman" w:hAnsi="ff8" w:cs="Times New Roman"/>
                <w:color w:val="000000"/>
                <w:spacing w:val="184"/>
                <w:sz w:val="24"/>
                <w:szCs w:val="24"/>
              </w:rPr>
              <w:t xml:space="preserve"> </w:t>
            </w:r>
            <w:r w:rsidRPr="00873CFA">
              <w:rPr>
                <w:rFonts w:ascii="ff8" w:eastAsia="Times New Roman" w:hAnsi="ff8" w:cs="Times New Roman"/>
                <w:color w:val="000000"/>
                <w:spacing w:val="-1"/>
                <w:sz w:val="24"/>
                <w:szCs w:val="24"/>
              </w:rPr>
              <w:t>H.</w:t>
            </w:r>
            <w:r w:rsidRPr="00873CFA">
              <w:rPr>
                <w:rFonts w:ascii="ff8" w:eastAsia="Times New Roman" w:hAnsi="ff8" w:cs="Times New Roman"/>
                <w:color w:val="000000"/>
                <w:sz w:val="24"/>
                <w:szCs w:val="24"/>
              </w:rPr>
              <w:t xml:space="preserve">  (2003</w:t>
            </w:r>
            <w:proofErr w:type="gramStart"/>
            <w:r w:rsidRPr="00873CFA">
              <w:rPr>
                <w:rFonts w:ascii="ff8" w:eastAsia="Times New Roman" w:hAnsi="ff8" w:cs="Times New Roman"/>
                <w:color w:val="000000"/>
                <w:sz w:val="24"/>
                <w:szCs w:val="24"/>
              </w:rPr>
              <w:t>)  Modeling</w:t>
            </w:r>
            <w:proofErr w:type="gramEnd"/>
            <w:r w:rsidRPr="00873CFA">
              <w:rPr>
                <w:rFonts w:ascii="ff8" w:eastAsia="Times New Roman" w:hAnsi="ff8" w:cs="Times New Roman"/>
                <w:color w:val="000000"/>
                <w:sz w:val="24"/>
                <w:szCs w:val="24"/>
              </w:rPr>
              <w:t xml:space="preserve">  ship  arrivals  in  ports.  in: </w:t>
            </w:r>
          </w:p>
          <w:p w14:paraId="236D6A4E" w14:textId="34372A7B" w:rsidR="00873CFA" w:rsidRPr="00873CFA" w:rsidRDefault="00873CFA" w:rsidP="00873CFA">
            <w:pPr>
              <w:shd w:val="clear" w:color="auto" w:fill="FFFFFF"/>
              <w:rPr>
                <w:rFonts w:ascii="ffb" w:eastAsia="Times New Roman" w:hAnsi="ffb" w:cs="Times New Roman"/>
                <w:color w:val="000000"/>
                <w:sz w:val="24"/>
                <w:szCs w:val="24"/>
              </w:rPr>
            </w:pPr>
            <w:r w:rsidRPr="00EB13CA">
              <w:rPr>
                <w:rFonts w:ascii="ffb" w:eastAsia="Times New Roman" w:hAnsi="ffb" w:cs="Times New Roman"/>
                <w:color w:val="000000"/>
                <w:sz w:val="24"/>
                <w:szCs w:val="24"/>
              </w:rPr>
              <w:t>DAGANZO</w:t>
            </w:r>
          </w:p>
          <w:p w14:paraId="5223BC6A" w14:textId="664555A9" w:rsidR="00873CFA" w:rsidRPr="00EB13CA" w:rsidRDefault="00873CFA">
            <w:pPr>
              <w:rPr>
                <w:sz w:val="24"/>
                <w:szCs w:val="24"/>
              </w:rPr>
            </w:pPr>
            <w:r w:rsidRPr="00EB13CA">
              <w:rPr>
                <w:sz w:val="24"/>
                <w:szCs w:val="24"/>
              </w:rPr>
              <w:t xml:space="preserve"> </w:t>
            </w:r>
          </w:p>
        </w:tc>
        <w:tc>
          <w:tcPr>
            <w:tcW w:w="1870" w:type="dxa"/>
          </w:tcPr>
          <w:p w14:paraId="400020EC" w14:textId="36D972B8" w:rsidR="00873CFA" w:rsidRPr="00EB13CA" w:rsidRDefault="00873CFA">
            <w:pPr>
              <w:rPr>
                <w:sz w:val="24"/>
                <w:szCs w:val="24"/>
              </w:rPr>
            </w:pPr>
            <w:r w:rsidRPr="00EB13CA">
              <w:rPr>
                <w:sz w:val="24"/>
                <w:szCs w:val="24"/>
              </w:rPr>
              <w:t>2017</w:t>
            </w:r>
          </w:p>
        </w:tc>
        <w:tc>
          <w:tcPr>
            <w:tcW w:w="1870" w:type="dxa"/>
          </w:tcPr>
          <w:p w14:paraId="3AF2B49C" w14:textId="77777777" w:rsidR="00873CFA" w:rsidRPr="00873CFA" w:rsidRDefault="00873CFA" w:rsidP="00873CFA">
            <w:pPr>
              <w:shd w:val="clear" w:color="auto" w:fill="FFFFFF"/>
              <w:spacing w:line="0" w:lineRule="auto"/>
              <w:rPr>
                <w:rFonts w:ascii="ff8" w:eastAsia="Times New Roman" w:hAnsi="ff8" w:cs="Times New Roman"/>
                <w:color w:val="000000"/>
                <w:sz w:val="24"/>
                <w:szCs w:val="24"/>
              </w:rPr>
            </w:pPr>
            <w:proofErr w:type="gramStart"/>
            <w:r w:rsidRPr="00873CFA">
              <w:rPr>
                <w:rFonts w:ascii="ff9" w:eastAsia="Times New Roman" w:hAnsi="ff9" w:cs="Times New Roman"/>
                <w:color w:val="000000"/>
                <w:sz w:val="24"/>
                <w:szCs w:val="24"/>
              </w:rPr>
              <w:t>The  innov</w:t>
            </w:r>
            <w:r w:rsidRPr="00873CFA">
              <w:rPr>
                <w:rFonts w:ascii="ff8" w:eastAsia="Times New Roman" w:hAnsi="ff8" w:cs="Times New Roman"/>
                <w:color w:val="000000"/>
                <w:sz w:val="24"/>
                <w:szCs w:val="24"/>
              </w:rPr>
              <w:t>ative</w:t>
            </w:r>
            <w:proofErr w:type="gramEnd"/>
            <w:r w:rsidRPr="00873CFA">
              <w:rPr>
                <w:rFonts w:ascii="ff8" w:eastAsia="Times New Roman" w:hAnsi="ff8" w:cs="Times New Roman"/>
                <w:color w:val="000000"/>
                <w:sz w:val="24"/>
                <w:szCs w:val="24"/>
              </w:rPr>
              <w:t xml:space="preserve">  method  presented  here  determines  </w:t>
            </w:r>
            <w:r w:rsidRPr="00873CFA">
              <w:rPr>
                <w:rFonts w:ascii="ff8" w:eastAsia="Times New Roman" w:hAnsi="ff8" w:cs="Times New Roman"/>
                <w:color w:val="000000"/>
                <w:spacing w:val="-2"/>
                <w:sz w:val="24"/>
                <w:szCs w:val="24"/>
              </w:rPr>
              <w:t xml:space="preserve">a  </w:t>
            </w:r>
            <w:r w:rsidRPr="00873CFA">
              <w:rPr>
                <w:rFonts w:ascii="ff8" w:eastAsia="Times New Roman" w:hAnsi="ff8" w:cs="Times New Roman"/>
                <w:color w:val="000000"/>
                <w:sz w:val="24"/>
                <w:szCs w:val="24"/>
              </w:rPr>
              <w:t xml:space="preserve">Port  Network Traffic </w:t>
            </w:r>
          </w:p>
          <w:p w14:paraId="0C0792D3" w14:textId="77777777" w:rsidR="00873CFA" w:rsidRPr="00873CFA" w:rsidRDefault="00873CFA" w:rsidP="00873CFA">
            <w:pPr>
              <w:shd w:val="clear" w:color="auto" w:fill="FFFFFF"/>
              <w:spacing w:line="0" w:lineRule="auto"/>
              <w:rPr>
                <w:rFonts w:ascii="ff8" w:eastAsia="Times New Roman" w:hAnsi="ff8" w:cs="Times New Roman"/>
                <w:color w:val="000000"/>
                <w:sz w:val="24"/>
                <w:szCs w:val="24"/>
              </w:rPr>
            </w:pPr>
            <w:r w:rsidRPr="00873CFA">
              <w:rPr>
                <w:rFonts w:ascii="ff8" w:eastAsia="Times New Roman" w:hAnsi="ff8" w:cs="Times New Roman"/>
                <w:color w:val="000000"/>
                <w:sz w:val="24"/>
                <w:szCs w:val="24"/>
              </w:rPr>
              <w:t xml:space="preserve">Capacity (PNTC) based on simulation. </w:t>
            </w:r>
          </w:p>
          <w:p w14:paraId="0A2DEF18" w14:textId="77777777" w:rsidR="00873CFA" w:rsidRPr="00873CFA" w:rsidRDefault="00873CFA" w:rsidP="00873CFA">
            <w:pPr>
              <w:shd w:val="clear" w:color="auto" w:fill="FFFFFF"/>
              <w:spacing w:line="0" w:lineRule="auto"/>
              <w:rPr>
                <w:rFonts w:ascii="ff8" w:eastAsia="Times New Roman" w:hAnsi="ff8" w:cs="Times New Roman"/>
                <w:color w:val="000000"/>
                <w:sz w:val="24"/>
                <w:szCs w:val="24"/>
              </w:rPr>
            </w:pPr>
            <w:proofErr w:type="gramStart"/>
            <w:r w:rsidRPr="00873CFA">
              <w:rPr>
                <w:rFonts w:ascii="ff9" w:eastAsia="Times New Roman" w:hAnsi="ff9" w:cs="Times New Roman"/>
                <w:color w:val="000000"/>
                <w:sz w:val="24"/>
                <w:szCs w:val="24"/>
              </w:rPr>
              <w:t>The  innov</w:t>
            </w:r>
            <w:r w:rsidRPr="00873CFA">
              <w:rPr>
                <w:rFonts w:ascii="ff8" w:eastAsia="Times New Roman" w:hAnsi="ff8" w:cs="Times New Roman"/>
                <w:color w:val="000000"/>
                <w:sz w:val="24"/>
                <w:szCs w:val="24"/>
              </w:rPr>
              <w:t>ative</w:t>
            </w:r>
            <w:proofErr w:type="gramEnd"/>
            <w:r w:rsidRPr="00873CFA">
              <w:rPr>
                <w:rFonts w:ascii="ff8" w:eastAsia="Times New Roman" w:hAnsi="ff8" w:cs="Times New Roman"/>
                <w:color w:val="000000"/>
                <w:sz w:val="24"/>
                <w:szCs w:val="24"/>
              </w:rPr>
              <w:t xml:space="preserve">  method  presented  here  determines  </w:t>
            </w:r>
            <w:r w:rsidRPr="00873CFA">
              <w:rPr>
                <w:rFonts w:ascii="ff8" w:eastAsia="Times New Roman" w:hAnsi="ff8" w:cs="Times New Roman"/>
                <w:color w:val="000000"/>
                <w:spacing w:val="-2"/>
                <w:sz w:val="24"/>
                <w:szCs w:val="24"/>
              </w:rPr>
              <w:t xml:space="preserve">a  </w:t>
            </w:r>
            <w:r w:rsidRPr="00873CFA">
              <w:rPr>
                <w:rFonts w:ascii="ff8" w:eastAsia="Times New Roman" w:hAnsi="ff8" w:cs="Times New Roman"/>
                <w:color w:val="000000"/>
                <w:sz w:val="24"/>
                <w:szCs w:val="24"/>
              </w:rPr>
              <w:t xml:space="preserve">Port  Network Traffic </w:t>
            </w:r>
          </w:p>
          <w:p w14:paraId="1F3A2138" w14:textId="77777777" w:rsidR="00873CFA" w:rsidRPr="00873CFA" w:rsidRDefault="00873CFA" w:rsidP="00873CFA">
            <w:pPr>
              <w:shd w:val="clear" w:color="auto" w:fill="FFFFFF"/>
              <w:spacing w:line="0" w:lineRule="auto"/>
              <w:rPr>
                <w:rFonts w:ascii="ff8" w:eastAsia="Times New Roman" w:hAnsi="ff8" w:cs="Times New Roman"/>
                <w:color w:val="000000"/>
                <w:sz w:val="24"/>
                <w:szCs w:val="24"/>
              </w:rPr>
            </w:pPr>
            <w:r w:rsidRPr="00873CFA">
              <w:rPr>
                <w:rFonts w:ascii="ff8" w:eastAsia="Times New Roman" w:hAnsi="ff8" w:cs="Times New Roman"/>
                <w:color w:val="000000"/>
                <w:sz w:val="24"/>
                <w:szCs w:val="24"/>
              </w:rPr>
              <w:t xml:space="preserve">Capacity (PNTC) based on simulation. </w:t>
            </w:r>
          </w:p>
          <w:p w14:paraId="5FFBE595" w14:textId="1DBF8BAF" w:rsidR="00873CFA" w:rsidRPr="00EB13CA" w:rsidRDefault="00873CFA">
            <w:pPr>
              <w:rPr>
                <w:sz w:val="24"/>
                <w:szCs w:val="24"/>
              </w:rPr>
            </w:pPr>
            <w:r w:rsidRPr="00EB13CA">
              <w:rPr>
                <w:sz w:val="24"/>
                <w:szCs w:val="24"/>
              </w:rPr>
              <w:t xml:space="preserve">The innovative method presented here determines a port Network Traffic </w:t>
            </w:r>
            <w:proofErr w:type="spellStart"/>
            <w:r w:rsidRPr="00EB13CA">
              <w:rPr>
                <w:sz w:val="24"/>
                <w:szCs w:val="24"/>
              </w:rPr>
              <w:t>Capacity.Terminal</w:t>
            </w:r>
            <w:proofErr w:type="spellEnd"/>
            <w:r w:rsidRPr="00EB13CA">
              <w:rPr>
                <w:sz w:val="24"/>
                <w:szCs w:val="24"/>
              </w:rPr>
              <w:t xml:space="preserve"> operation normally have the lowest capacity rate and determine the productivity of the system.</w:t>
            </w:r>
          </w:p>
        </w:tc>
      </w:tr>
      <w:tr w:rsidR="00873CFA" w14:paraId="769F5DDD" w14:textId="77777777" w:rsidTr="00873CFA">
        <w:tc>
          <w:tcPr>
            <w:tcW w:w="1870" w:type="dxa"/>
          </w:tcPr>
          <w:p w14:paraId="63D4AFD8" w14:textId="144B6E4F" w:rsidR="00873CFA" w:rsidRPr="00EB13CA" w:rsidRDefault="00225B7E">
            <w:pPr>
              <w:rPr>
                <w:sz w:val="24"/>
                <w:szCs w:val="24"/>
              </w:rPr>
            </w:pPr>
            <w:r w:rsidRPr="00EB13CA">
              <w:rPr>
                <w:sz w:val="24"/>
                <w:szCs w:val="24"/>
              </w:rPr>
              <w:t>2</w:t>
            </w:r>
          </w:p>
        </w:tc>
        <w:tc>
          <w:tcPr>
            <w:tcW w:w="1870" w:type="dxa"/>
          </w:tcPr>
          <w:p w14:paraId="716ADF63" w14:textId="44EA02F3" w:rsidR="00873CFA" w:rsidRPr="00EB13CA" w:rsidRDefault="00225B7E">
            <w:pPr>
              <w:rPr>
                <w:sz w:val="24"/>
                <w:szCs w:val="24"/>
              </w:rPr>
            </w:pPr>
            <w:r w:rsidRPr="00EB13CA">
              <w:rPr>
                <w:sz w:val="24"/>
                <w:szCs w:val="24"/>
              </w:rPr>
              <w:t>Dimensions of the Port Performance</w:t>
            </w:r>
          </w:p>
        </w:tc>
        <w:tc>
          <w:tcPr>
            <w:tcW w:w="1870" w:type="dxa"/>
          </w:tcPr>
          <w:p w14:paraId="2C08C4B7" w14:textId="2F7D0904" w:rsidR="00873CFA" w:rsidRPr="00EB13CA" w:rsidRDefault="00225B7E">
            <w:pPr>
              <w:rPr>
                <w:sz w:val="24"/>
                <w:szCs w:val="24"/>
              </w:rPr>
            </w:pPr>
            <w:proofErr w:type="spellStart"/>
            <w:r w:rsidRPr="00EB13CA">
              <w:rPr>
                <w:sz w:val="24"/>
                <w:szCs w:val="24"/>
              </w:rPr>
              <w:t>Umur</w:t>
            </w:r>
            <w:proofErr w:type="spellEnd"/>
            <w:r w:rsidRPr="00EB13CA">
              <w:rPr>
                <w:sz w:val="24"/>
                <w:szCs w:val="24"/>
              </w:rPr>
              <w:t xml:space="preserve"> BUCAK</w:t>
            </w:r>
          </w:p>
        </w:tc>
        <w:tc>
          <w:tcPr>
            <w:tcW w:w="1870" w:type="dxa"/>
          </w:tcPr>
          <w:p w14:paraId="676F5BBF" w14:textId="78940DF5" w:rsidR="00873CFA" w:rsidRPr="00EB13CA" w:rsidRDefault="00225B7E">
            <w:pPr>
              <w:rPr>
                <w:sz w:val="24"/>
                <w:szCs w:val="24"/>
              </w:rPr>
            </w:pPr>
            <w:r w:rsidRPr="00EB13CA">
              <w:rPr>
                <w:sz w:val="24"/>
                <w:szCs w:val="24"/>
              </w:rPr>
              <w:t>2019</w:t>
            </w:r>
          </w:p>
        </w:tc>
        <w:tc>
          <w:tcPr>
            <w:tcW w:w="1870" w:type="dxa"/>
          </w:tcPr>
          <w:p w14:paraId="361FA23A" w14:textId="7ABCD6F3" w:rsidR="00873CFA" w:rsidRPr="00EB13CA" w:rsidRDefault="00225B7E">
            <w:pPr>
              <w:rPr>
                <w:sz w:val="24"/>
                <w:szCs w:val="24"/>
              </w:rPr>
            </w:pPr>
            <w:r w:rsidRPr="00EB13CA">
              <w:rPr>
                <w:sz w:val="24"/>
                <w:szCs w:val="24"/>
              </w:rPr>
              <w:t>It</w:t>
            </w:r>
            <w:r w:rsidRPr="00EB13CA">
              <w:rPr>
                <w:sz w:val="24"/>
                <w:szCs w:val="24"/>
              </w:rPr>
              <w:t>is aimed to determine each dimension of the port performance concept which had been handled as a multi-dimensional process in recent years in literature. For this purpose, port performance literature is reviewed and frequency analysis of the related studies was made</w:t>
            </w:r>
            <w:r w:rsidRPr="00EB13CA">
              <w:rPr>
                <w:sz w:val="24"/>
                <w:szCs w:val="24"/>
              </w:rPr>
              <w:t xml:space="preserve">. </w:t>
            </w:r>
            <w:r w:rsidRPr="00EB13CA">
              <w:rPr>
                <w:sz w:val="24"/>
                <w:szCs w:val="24"/>
              </w:rPr>
              <w:t>Therefore, ports need to measure their performance at regular intervals to improve their performance</w:t>
            </w:r>
            <w:r w:rsidRPr="00EB13CA">
              <w:rPr>
                <w:sz w:val="24"/>
                <w:szCs w:val="24"/>
              </w:rPr>
              <w:t>.</w:t>
            </w:r>
          </w:p>
        </w:tc>
      </w:tr>
      <w:tr w:rsidR="00873CFA" w14:paraId="075C7844" w14:textId="77777777" w:rsidTr="00873CFA">
        <w:tc>
          <w:tcPr>
            <w:tcW w:w="1870" w:type="dxa"/>
          </w:tcPr>
          <w:p w14:paraId="5AE0DC79" w14:textId="398F25A2" w:rsidR="00873CFA" w:rsidRPr="00EB13CA" w:rsidRDefault="00225B7E">
            <w:pPr>
              <w:rPr>
                <w:sz w:val="24"/>
                <w:szCs w:val="24"/>
              </w:rPr>
            </w:pPr>
            <w:r w:rsidRPr="00EB13CA">
              <w:rPr>
                <w:sz w:val="24"/>
                <w:szCs w:val="24"/>
              </w:rPr>
              <w:lastRenderedPageBreak/>
              <w:t>3</w:t>
            </w:r>
          </w:p>
        </w:tc>
        <w:tc>
          <w:tcPr>
            <w:tcW w:w="1870" w:type="dxa"/>
          </w:tcPr>
          <w:p w14:paraId="4F8A9200" w14:textId="77777777" w:rsidR="00EB13CA" w:rsidRPr="00EB13CA" w:rsidRDefault="00EB13CA" w:rsidP="00EB13CA">
            <w:pPr>
              <w:shd w:val="clear" w:color="auto" w:fill="FCFCFC"/>
              <w:spacing w:after="240"/>
              <w:outlineLvl w:val="0"/>
              <w:rPr>
                <w:rFonts w:ascii="Georgia" w:eastAsia="Times New Roman" w:hAnsi="Georgia" w:cs="Times New Roman"/>
                <w:color w:val="333333"/>
                <w:kern w:val="36"/>
                <w:sz w:val="24"/>
                <w:szCs w:val="24"/>
              </w:rPr>
            </w:pPr>
            <w:r w:rsidRPr="00EB13CA">
              <w:rPr>
                <w:rFonts w:ascii="Georgia" w:eastAsia="Times New Roman" w:hAnsi="Georgia" w:cs="Times New Roman"/>
                <w:color w:val="333333"/>
                <w:kern w:val="36"/>
                <w:sz w:val="24"/>
                <w:szCs w:val="24"/>
              </w:rPr>
              <w:t>Revisiting traffic forecasting by port authorities in the context of port planning and development</w:t>
            </w:r>
          </w:p>
          <w:p w14:paraId="7F76EB17" w14:textId="77777777" w:rsidR="00873CFA" w:rsidRPr="00EB13CA" w:rsidRDefault="00873CFA">
            <w:pPr>
              <w:rPr>
                <w:sz w:val="24"/>
                <w:szCs w:val="24"/>
              </w:rPr>
            </w:pPr>
          </w:p>
        </w:tc>
        <w:tc>
          <w:tcPr>
            <w:tcW w:w="1870" w:type="dxa"/>
          </w:tcPr>
          <w:p w14:paraId="1025C918" w14:textId="23F9E27F" w:rsidR="00873CFA" w:rsidRPr="00EB13CA" w:rsidRDefault="00EB13CA">
            <w:pPr>
              <w:rPr>
                <w:sz w:val="24"/>
                <w:szCs w:val="24"/>
              </w:rPr>
            </w:pPr>
            <w:hyperlink r:id="rId4" w:anchor="auth-Francesco-Parola" w:history="1">
              <w:r w:rsidRPr="00EB13CA">
                <w:rPr>
                  <w:rStyle w:val="Hyperlink"/>
                  <w:rFonts w:ascii="Segoe UI" w:hAnsi="Segoe UI" w:cs="Segoe UI"/>
                  <w:color w:val="0061A9"/>
                  <w:sz w:val="24"/>
                  <w:szCs w:val="24"/>
                  <w:shd w:val="clear" w:color="auto" w:fill="FCFCFC"/>
                </w:rPr>
                <w:t>Francesco Parola</w:t>
              </w:r>
            </w:hyperlink>
          </w:p>
        </w:tc>
        <w:tc>
          <w:tcPr>
            <w:tcW w:w="1870" w:type="dxa"/>
          </w:tcPr>
          <w:p w14:paraId="14A05B63" w14:textId="062F1E3B" w:rsidR="00873CFA" w:rsidRPr="00EB13CA" w:rsidRDefault="00EB13CA">
            <w:pPr>
              <w:rPr>
                <w:sz w:val="24"/>
                <w:szCs w:val="24"/>
              </w:rPr>
            </w:pPr>
            <w:r w:rsidRPr="00EB13CA">
              <w:rPr>
                <w:sz w:val="24"/>
                <w:szCs w:val="24"/>
              </w:rPr>
              <w:t>2020</w:t>
            </w:r>
          </w:p>
        </w:tc>
        <w:tc>
          <w:tcPr>
            <w:tcW w:w="1870" w:type="dxa"/>
          </w:tcPr>
          <w:p w14:paraId="66DEAB3F" w14:textId="18B88498" w:rsidR="00873CFA" w:rsidRPr="00EB13CA" w:rsidRDefault="00EB13CA">
            <w:pPr>
              <w:rPr>
                <w:sz w:val="24"/>
                <w:szCs w:val="24"/>
              </w:rPr>
            </w:pPr>
            <w:r w:rsidRPr="00EB13CA">
              <w:rPr>
                <w:rFonts w:ascii="Georgia" w:hAnsi="Georgia"/>
                <w:color w:val="333333"/>
                <w:sz w:val="24"/>
                <w:szCs w:val="24"/>
                <w:shd w:val="clear" w:color="auto" w:fill="FCFCFC"/>
              </w:rPr>
              <w:t xml:space="preserve">Port planning and development face unprecedented managerial challenges, given the structural changes and trends in international trade and global supply chains, and the disruptive effects of economic shocks caused by financial, political, global health and environmental crises. </w:t>
            </w:r>
          </w:p>
        </w:tc>
      </w:tr>
    </w:tbl>
    <w:p w14:paraId="57697525" w14:textId="77777777" w:rsidR="00EC661B" w:rsidRDefault="00EC661B"/>
    <w:sectPr w:rsidR="00EC6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f4">
    <w:altName w:val="Cambria"/>
    <w:panose1 w:val="00000000000000000000"/>
    <w:charset w:val="00"/>
    <w:family w:val="roman"/>
    <w:notTrueType/>
    <w:pitch w:val="default"/>
  </w:font>
  <w:font w:name="ff8">
    <w:altName w:val="Cambria"/>
    <w:panose1 w:val="00000000000000000000"/>
    <w:charset w:val="00"/>
    <w:family w:val="roman"/>
    <w:notTrueType/>
    <w:pitch w:val="default"/>
  </w:font>
  <w:font w:name="ffb">
    <w:altName w:val="Cambria"/>
    <w:panose1 w:val="00000000000000000000"/>
    <w:charset w:val="00"/>
    <w:family w:val="roman"/>
    <w:notTrueType/>
    <w:pitch w:val="default"/>
  </w:font>
  <w:font w:name="ff9">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FA"/>
    <w:rsid w:val="00225B7E"/>
    <w:rsid w:val="00873CFA"/>
    <w:rsid w:val="00EB13CA"/>
    <w:rsid w:val="00EC6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5A6"/>
  <w15:chartTrackingRefBased/>
  <w15:docId w15:val="{72C4101D-5973-4196-A1E7-0E268BEB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13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3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s5">
    <w:name w:val="ls5"/>
    <w:basedOn w:val="DefaultParagraphFont"/>
    <w:rsid w:val="00873CFA"/>
  </w:style>
  <w:style w:type="character" w:customStyle="1" w:styleId="lsb">
    <w:name w:val="lsb"/>
    <w:basedOn w:val="DefaultParagraphFont"/>
    <w:rsid w:val="00873CFA"/>
  </w:style>
  <w:style w:type="character" w:customStyle="1" w:styleId="fsb">
    <w:name w:val="fsb"/>
    <w:basedOn w:val="DefaultParagraphFont"/>
    <w:rsid w:val="00873CFA"/>
  </w:style>
  <w:style w:type="character" w:customStyle="1" w:styleId="ls1d">
    <w:name w:val="ls1d"/>
    <w:basedOn w:val="DefaultParagraphFont"/>
    <w:rsid w:val="00873CFA"/>
  </w:style>
  <w:style w:type="character" w:customStyle="1" w:styleId="ls25">
    <w:name w:val="ls25"/>
    <w:basedOn w:val="DefaultParagraphFont"/>
    <w:rsid w:val="00873CFA"/>
  </w:style>
  <w:style w:type="character" w:customStyle="1" w:styleId="ls4">
    <w:name w:val="ls4"/>
    <w:basedOn w:val="DefaultParagraphFont"/>
    <w:rsid w:val="00873CFA"/>
  </w:style>
  <w:style w:type="character" w:customStyle="1" w:styleId="ls3c">
    <w:name w:val="ls3c"/>
    <w:basedOn w:val="DefaultParagraphFont"/>
    <w:rsid w:val="00873CFA"/>
  </w:style>
  <w:style w:type="character" w:customStyle="1" w:styleId="ws9">
    <w:name w:val="ws9"/>
    <w:basedOn w:val="DefaultParagraphFont"/>
    <w:rsid w:val="00873CFA"/>
  </w:style>
  <w:style w:type="character" w:customStyle="1" w:styleId="ls18">
    <w:name w:val="ls18"/>
    <w:basedOn w:val="DefaultParagraphFont"/>
    <w:rsid w:val="00873CFA"/>
  </w:style>
  <w:style w:type="character" w:customStyle="1" w:styleId="a">
    <w:name w:val="_"/>
    <w:basedOn w:val="DefaultParagraphFont"/>
    <w:rsid w:val="00873CFA"/>
  </w:style>
  <w:style w:type="character" w:customStyle="1" w:styleId="ff8">
    <w:name w:val="ff8"/>
    <w:basedOn w:val="DefaultParagraphFont"/>
    <w:rsid w:val="00873CFA"/>
  </w:style>
  <w:style w:type="character" w:customStyle="1" w:styleId="lsa">
    <w:name w:val="lsa"/>
    <w:basedOn w:val="DefaultParagraphFont"/>
    <w:rsid w:val="00873CFA"/>
  </w:style>
  <w:style w:type="character" w:customStyle="1" w:styleId="ff9">
    <w:name w:val="ff9"/>
    <w:basedOn w:val="DefaultParagraphFont"/>
    <w:rsid w:val="00873CFA"/>
  </w:style>
  <w:style w:type="character" w:customStyle="1" w:styleId="Heading1Char">
    <w:name w:val="Heading 1 Char"/>
    <w:basedOn w:val="DefaultParagraphFont"/>
    <w:link w:val="Heading1"/>
    <w:uiPriority w:val="9"/>
    <w:rsid w:val="00EB13C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B13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76835">
      <w:bodyDiv w:val="1"/>
      <w:marLeft w:val="0"/>
      <w:marRight w:val="0"/>
      <w:marTop w:val="0"/>
      <w:marBottom w:val="0"/>
      <w:divBdr>
        <w:top w:val="none" w:sz="0" w:space="0" w:color="auto"/>
        <w:left w:val="none" w:sz="0" w:space="0" w:color="auto"/>
        <w:bottom w:val="none" w:sz="0" w:space="0" w:color="auto"/>
        <w:right w:val="none" w:sz="0" w:space="0" w:color="auto"/>
      </w:divBdr>
    </w:div>
    <w:div w:id="179902181">
      <w:bodyDiv w:val="1"/>
      <w:marLeft w:val="0"/>
      <w:marRight w:val="0"/>
      <w:marTop w:val="0"/>
      <w:marBottom w:val="0"/>
      <w:divBdr>
        <w:top w:val="none" w:sz="0" w:space="0" w:color="auto"/>
        <w:left w:val="none" w:sz="0" w:space="0" w:color="auto"/>
        <w:bottom w:val="none" w:sz="0" w:space="0" w:color="auto"/>
        <w:right w:val="none" w:sz="0" w:space="0" w:color="auto"/>
      </w:divBdr>
    </w:div>
    <w:div w:id="1296254564">
      <w:bodyDiv w:val="1"/>
      <w:marLeft w:val="0"/>
      <w:marRight w:val="0"/>
      <w:marTop w:val="0"/>
      <w:marBottom w:val="0"/>
      <w:divBdr>
        <w:top w:val="none" w:sz="0" w:space="0" w:color="auto"/>
        <w:left w:val="none" w:sz="0" w:space="0" w:color="auto"/>
        <w:bottom w:val="none" w:sz="0" w:space="0" w:color="auto"/>
        <w:right w:val="none" w:sz="0" w:space="0" w:color="auto"/>
      </w:divBdr>
    </w:div>
    <w:div w:id="2044399166">
      <w:bodyDiv w:val="1"/>
      <w:marLeft w:val="0"/>
      <w:marRight w:val="0"/>
      <w:marTop w:val="0"/>
      <w:marBottom w:val="0"/>
      <w:divBdr>
        <w:top w:val="none" w:sz="0" w:space="0" w:color="auto"/>
        <w:left w:val="none" w:sz="0" w:space="0" w:color="auto"/>
        <w:bottom w:val="none" w:sz="0" w:space="0" w:color="auto"/>
        <w:right w:val="none" w:sz="0" w:space="0" w:color="auto"/>
      </w:divBdr>
    </w:div>
    <w:div w:id="206996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ink.springer.com/article/10.1057/s41278-020-001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Hari</dc:creator>
  <cp:keywords/>
  <dc:description/>
  <cp:lastModifiedBy>Naveen Hari</cp:lastModifiedBy>
  <cp:revision>1</cp:revision>
  <dcterms:created xsi:type="dcterms:W3CDTF">2022-11-07T15:28:00Z</dcterms:created>
  <dcterms:modified xsi:type="dcterms:W3CDTF">2022-11-07T15:52:00Z</dcterms:modified>
</cp:coreProperties>
</file>