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54FD9" w14:textId="1E597096" w:rsidR="00520CEF" w:rsidRDefault="00495863">
      <w:pPr>
        <w:rPr>
          <w:sz w:val="44"/>
          <w:szCs w:val="44"/>
        </w:rPr>
      </w:pPr>
      <w:r w:rsidRPr="00495863">
        <w:rPr>
          <w:b/>
          <w:bCs/>
          <w:sz w:val="44"/>
          <w:szCs w:val="44"/>
        </w:rPr>
        <w:t>TEAM ID</w:t>
      </w:r>
      <w:r w:rsidRPr="006C2480">
        <w:rPr>
          <w:b/>
          <w:bCs/>
          <w:sz w:val="36"/>
          <w:szCs w:val="36"/>
        </w:rPr>
        <w:t>:</w:t>
      </w:r>
      <w:r w:rsidRPr="006C2480">
        <w:rPr>
          <w:sz w:val="36"/>
          <w:szCs w:val="36"/>
        </w:rPr>
        <w:t xml:space="preserve"> </w:t>
      </w:r>
      <w:r w:rsidR="006C2480" w:rsidRPr="006C2480">
        <w:rPr>
          <w:rFonts w:ascii="Verdana" w:hAnsi="Verdana"/>
          <w:color w:val="222222"/>
          <w:sz w:val="36"/>
          <w:szCs w:val="36"/>
          <w:shd w:val="clear" w:color="auto" w:fill="FFFFFF"/>
        </w:rPr>
        <w:t> PNT2022TMID13629</w:t>
      </w:r>
    </w:p>
    <w:p w14:paraId="50E6583D" w14:textId="613EE804" w:rsidR="00495863" w:rsidRDefault="00495863">
      <w:pPr>
        <w:rPr>
          <w:sz w:val="44"/>
          <w:szCs w:val="44"/>
        </w:rPr>
      </w:pPr>
      <w:r w:rsidRPr="00495863">
        <w:rPr>
          <w:b/>
          <w:bCs/>
          <w:sz w:val="44"/>
          <w:szCs w:val="44"/>
        </w:rPr>
        <w:t>Project Name:</w:t>
      </w:r>
      <w:r>
        <w:rPr>
          <w:sz w:val="44"/>
          <w:szCs w:val="44"/>
        </w:rPr>
        <w:t xml:space="preserve"> </w:t>
      </w:r>
      <w:r w:rsidR="006C2480" w:rsidRPr="006C2480">
        <w:rPr>
          <w:rFonts w:ascii="Segoe UI" w:hAnsi="Segoe UI" w:cs="Segoe UI"/>
          <w:color w:val="24292F"/>
          <w:sz w:val="40"/>
          <w:szCs w:val="40"/>
          <w:shd w:val="clear" w:color="auto" w:fill="FFFFFF"/>
        </w:rPr>
        <w:t>Traffic and Capacity Analytics for Major Ports</w:t>
      </w:r>
    </w:p>
    <w:p w14:paraId="19A54683" w14:textId="77777777" w:rsidR="00495863" w:rsidRPr="00520CEF" w:rsidRDefault="00495863">
      <w:pPr>
        <w:rPr>
          <w:sz w:val="44"/>
          <w:szCs w:val="44"/>
        </w:rPr>
      </w:pPr>
    </w:p>
    <w:p w14:paraId="257A11D5" w14:textId="11C59AB9" w:rsidR="00520CEF" w:rsidRDefault="00344EE2">
      <w:pPr>
        <w:rPr>
          <w:rFonts w:ascii="Open Sans" w:hAnsi="Open Sans" w:cs="Open Sans"/>
          <w:color w:val="35475C"/>
          <w:sz w:val="28"/>
          <w:szCs w:val="28"/>
          <w:shd w:val="clear" w:color="auto" w:fill="FFFFFF"/>
        </w:rPr>
      </w:pPr>
      <w:r w:rsidRPr="00344EE2">
        <w:rPr>
          <w:rFonts w:ascii="Open Sans" w:hAnsi="Open Sans" w:cs="Open Sans"/>
          <w:color w:val="35475C"/>
          <w:sz w:val="28"/>
          <w:szCs w:val="28"/>
          <w:shd w:val="clear" w:color="auto" w:fill="FFFFFF"/>
        </w:rPr>
        <w:t>·         Users create multiple analysis graphs/charts/Visualizations.</w:t>
      </w:r>
      <w:r w:rsidRPr="00344EE2">
        <w:rPr>
          <w:rFonts w:ascii="Open Sans" w:hAnsi="Open Sans" w:cs="Open Sans"/>
          <w:color w:val="35475C"/>
          <w:sz w:val="28"/>
          <w:szCs w:val="28"/>
        </w:rPr>
        <w:br/>
      </w:r>
      <w:r w:rsidRPr="00344EE2">
        <w:rPr>
          <w:rFonts w:ascii="Open Sans" w:hAnsi="Open Sans" w:cs="Open Sans"/>
          <w:color w:val="35475C"/>
          <w:sz w:val="28"/>
          <w:szCs w:val="28"/>
          <w:shd w:val="clear" w:color="auto" w:fill="FFFFFF"/>
        </w:rPr>
        <w:t xml:space="preserve">·         Using the </w:t>
      </w:r>
      <w:proofErr w:type="spellStart"/>
      <w:r w:rsidRPr="00344EE2">
        <w:rPr>
          <w:rFonts w:ascii="Open Sans" w:hAnsi="Open Sans" w:cs="Open Sans"/>
          <w:color w:val="35475C"/>
          <w:sz w:val="28"/>
          <w:szCs w:val="28"/>
          <w:shd w:val="clear" w:color="auto" w:fill="FFFFFF"/>
        </w:rPr>
        <w:t>analyzed</w:t>
      </w:r>
      <w:proofErr w:type="spellEnd"/>
      <w:r w:rsidRPr="00344EE2">
        <w:rPr>
          <w:rFonts w:ascii="Open Sans" w:hAnsi="Open Sans" w:cs="Open Sans"/>
          <w:color w:val="35475C"/>
          <w:sz w:val="28"/>
          <w:szCs w:val="28"/>
          <w:shd w:val="clear" w:color="auto" w:fill="FFFFFF"/>
        </w:rPr>
        <w:t xml:space="preserve"> chart creation of Dashboard is done.</w:t>
      </w:r>
      <w:r w:rsidRPr="00344EE2">
        <w:rPr>
          <w:rFonts w:ascii="Open Sans" w:hAnsi="Open Sans" w:cs="Open Sans"/>
          <w:color w:val="35475C"/>
          <w:sz w:val="28"/>
          <w:szCs w:val="28"/>
        </w:rPr>
        <w:br/>
      </w:r>
      <w:r w:rsidRPr="00344EE2">
        <w:rPr>
          <w:rFonts w:ascii="Open Sans" w:hAnsi="Open Sans" w:cs="Open Sans"/>
          <w:color w:val="35475C"/>
          <w:sz w:val="28"/>
          <w:szCs w:val="28"/>
          <w:shd w:val="clear" w:color="auto" w:fill="FFFFFF"/>
        </w:rPr>
        <w:t>·         Saving and visualizing the final dashboard in the IBM Cognos Analytics.</w:t>
      </w:r>
      <w:r w:rsidRPr="00344EE2">
        <w:rPr>
          <w:rFonts w:ascii="Open Sans" w:hAnsi="Open Sans" w:cs="Open Sans"/>
          <w:color w:val="35475C"/>
          <w:sz w:val="28"/>
          <w:szCs w:val="28"/>
        </w:rPr>
        <w:br/>
      </w:r>
      <w:r w:rsidRPr="00344EE2">
        <w:rPr>
          <w:rFonts w:ascii="Open Sans" w:hAnsi="Open Sans" w:cs="Open Sans"/>
          <w:color w:val="35475C"/>
          <w:sz w:val="28"/>
          <w:szCs w:val="28"/>
          <w:shd w:val="clear" w:color="auto" w:fill="FFFFFF"/>
        </w:rPr>
        <w:t> </w:t>
      </w:r>
      <w:r w:rsidRPr="00344EE2">
        <w:rPr>
          <w:rFonts w:ascii="Open Sans" w:hAnsi="Open Sans" w:cs="Open Sans"/>
          <w:color w:val="35475C"/>
          <w:sz w:val="28"/>
          <w:szCs w:val="28"/>
        </w:rPr>
        <w:br/>
      </w:r>
      <w:r w:rsidRPr="00344EE2">
        <w:rPr>
          <w:rFonts w:ascii="Open Sans" w:hAnsi="Open Sans" w:cs="Open Sans"/>
          <w:color w:val="35475C"/>
          <w:sz w:val="28"/>
          <w:szCs w:val="28"/>
          <w:shd w:val="clear" w:color="auto" w:fill="FFFFFF"/>
        </w:rPr>
        <w:t> </w:t>
      </w:r>
      <w:r w:rsidRPr="00344EE2">
        <w:rPr>
          <w:rFonts w:ascii="Open Sans" w:hAnsi="Open Sans" w:cs="Open Sans"/>
          <w:color w:val="35475C"/>
          <w:sz w:val="28"/>
          <w:szCs w:val="28"/>
        </w:rPr>
        <w:br/>
      </w:r>
      <w:r w:rsidRPr="00344EE2">
        <w:rPr>
          <w:rFonts w:ascii="Open Sans" w:hAnsi="Open Sans" w:cs="Open Sans"/>
          <w:color w:val="35475C"/>
          <w:sz w:val="28"/>
          <w:szCs w:val="28"/>
          <w:shd w:val="clear" w:color="auto" w:fill="FFFFFF"/>
        </w:rPr>
        <w:t>To accomplish this, we have to complete all the activities and tasks listed below:</w:t>
      </w:r>
      <w:r w:rsidRPr="00344EE2">
        <w:rPr>
          <w:rFonts w:ascii="Open Sans" w:hAnsi="Open Sans" w:cs="Open Sans"/>
          <w:color w:val="35475C"/>
          <w:sz w:val="28"/>
          <w:szCs w:val="28"/>
        </w:rPr>
        <w:br/>
      </w:r>
      <w:r w:rsidRPr="00344EE2">
        <w:rPr>
          <w:rFonts w:ascii="Open Sans" w:hAnsi="Open Sans" w:cs="Open Sans"/>
          <w:color w:val="35475C"/>
          <w:sz w:val="28"/>
          <w:szCs w:val="28"/>
          <w:shd w:val="clear" w:color="auto" w:fill="FFFFFF"/>
        </w:rPr>
        <w:t>·         IBM Cloud Account</w:t>
      </w:r>
      <w:r w:rsidRPr="00344EE2">
        <w:rPr>
          <w:rFonts w:ascii="Open Sans" w:hAnsi="Open Sans" w:cs="Open Sans"/>
          <w:color w:val="35475C"/>
          <w:sz w:val="28"/>
          <w:szCs w:val="28"/>
        </w:rPr>
        <w:br/>
      </w:r>
      <w:r w:rsidRPr="00344EE2">
        <w:rPr>
          <w:rFonts w:ascii="Open Sans" w:hAnsi="Open Sans" w:cs="Open Sans"/>
          <w:color w:val="35475C"/>
          <w:sz w:val="28"/>
          <w:szCs w:val="28"/>
          <w:shd w:val="clear" w:color="auto" w:fill="FFFFFF"/>
        </w:rPr>
        <w:t>·         Login to Cognos Analytics</w:t>
      </w:r>
      <w:r w:rsidRPr="00344EE2">
        <w:rPr>
          <w:rFonts w:ascii="Open Sans" w:hAnsi="Open Sans" w:cs="Open Sans"/>
          <w:color w:val="35475C"/>
          <w:sz w:val="28"/>
          <w:szCs w:val="28"/>
        </w:rPr>
        <w:br/>
      </w:r>
      <w:r w:rsidRPr="00344EE2">
        <w:rPr>
          <w:rFonts w:ascii="Open Sans" w:hAnsi="Open Sans" w:cs="Open Sans"/>
          <w:color w:val="35475C"/>
          <w:sz w:val="28"/>
          <w:szCs w:val="28"/>
          <w:shd w:val="clear" w:color="auto" w:fill="FFFFFF"/>
        </w:rPr>
        <w:t>·         Working with the Dataset</w:t>
      </w:r>
      <w:r w:rsidRPr="00344EE2">
        <w:rPr>
          <w:rFonts w:ascii="Open Sans" w:hAnsi="Open Sans" w:cs="Open Sans"/>
          <w:color w:val="35475C"/>
          <w:sz w:val="28"/>
          <w:szCs w:val="28"/>
        </w:rPr>
        <w:br/>
      </w:r>
      <w:proofErr w:type="spellStart"/>
      <w:r w:rsidRPr="00344EE2">
        <w:rPr>
          <w:rFonts w:ascii="Open Sans" w:hAnsi="Open Sans" w:cs="Open Sans"/>
          <w:color w:val="35475C"/>
          <w:sz w:val="28"/>
          <w:szCs w:val="28"/>
          <w:shd w:val="clear" w:color="auto" w:fill="FFFFFF"/>
        </w:rPr>
        <w:t>o</w:t>
      </w:r>
      <w:proofErr w:type="spellEnd"/>
      <w:r w:rsidRPr="00344EE2">
        <w:rPr>
          <w:rFonts w:ascii="Open Sans" w:hAnsi="Open Sans" w:cs="Open Sans"/>
          <w:color w:val="35475C"/>
          <w:sz w:val="28"/>
          <w:szCs w:val="28"/>
          <w:shd w:val="clear" w:color="auto" w:fill="FFFFFF"/>
        </w:rPr>
        <w:t>   Understanding the Dataset</w:t>
      </w:r>
      <w:r w:rsidRPr="00344EE2">
        <w:rPr>
          <w:rFonts w:ascii="Open Sans" w:hAnsi="Open Sans" w:cs="Open Sans"/>
          <w:color w:val="35475C"/>
          <w:sz w:val="28"/>
          <w:szCs w:val="28"/>
        </w:rPr>
        <w:br/>
      </w:r>
      <w:proofErr w:type="spellStart"/>
      <w:r w:rsidRPr="00344EE2">
        <w:rPr>
          <w:rFonts w:ascii="Open Sans" w:hAnsi="Open Sans" w:cs="Open Sans"/>
          <w:color w:val="35475C"/>
          <w:sz w:val="28"/>
          <w:szCs w:val="28"/>
          <w:shd w:val="clear" w:color="auto" w:fill="FFFFFF"/>
        </w:rPr>
        <w:t>o</w:t>
      </w:r>
      <w:proofErr w:type="spellEnd"/>
      <w:r w:rsidRPr="00344EE2">
        <w:rPr>
          <w:rFonts w:ascii="Open Sans" w:hAnsi="Open Sans" w:cs="Open Sans"/>
          <w:color w:val="35475C"/>
          <w:sz w:val="28"/>
          <w:szCs w:val="28"/>
          <w:shd w:val="clear" w:color="auto" w:fill="FFFFFF"/>
        </w:rPr>
        <w:t>   Loading the Dataset</w:t>
      </w:r>
    </w:p>
    <w:p w14:paraId="07DF9053" w14:textId="286E916F" w:rsidR="00344EE2" w:rsidRDefault="00344EE2" w:rsidP="00344EE2">
      <w:pPr>
        <w:shd w:val="clear" w:color="auto" w:fill="FFFFFF"/>
        <w:spacing w:after="150" w:line="240" w:lineRule="auto"/>
        <w:jc w:val="both"/>
        <w:rPr>
          <w:rFonts w:ascii="Open Sans" w:eastAsia="Times New Roman" w:hAnsi="Open Sans" w:cs="Open Sans"/>
          <w:color w:val="35475C"/>
          <w:sz w:val="21"/>
          <w:szCs w:val="21"/>
          <w:lang w:val="en-US"/>
        </w:rPr>
      </w:pPr>
      <w:proofErr w:type="spellStart"/>
      <w:r>
        <w:rPr>
          <w:rFonts w:ascii="Open Sans" w:hAnsi="Open Sans" w:cs="Open Sans"/>
          <w:b/>
          <w:bCs/>
          <w:color w:val="35475C"/>
          <w:sz w:val="21"/>
          <w:szCs w:val="21"/>
          <w:shd w:val="clear" w:color="auto" w:fill="FFFFFF"/>
        </w:rPr>
        <w:t>DataVisualizationCharts</w:t>
      </w:r>
      <w:proofErr w:type="spellEnd"/>
      <w:r w:rsidRPr="00344EE2">
        <w:rPr>
          <w:rFonts w:ascii="Open Sans" w:eastAsia="Times New Roman" w:hAnsi="Open Sans" w:cs="Open Sans"/>
          <w:color w:val="35475C"/>
          <w:sz w:val="21"/>
          <w:szCs w:val="21"/>
          <w:lang w:val="en-US"/>
        </w:rPr>
        <w:br/>
      </w:r>
    </w:p>
    <w:p w14:paraId="3EAE952F" w14:textId="26B07774" w:rsidR="00344EE2" w:rsidRPr="00344EE2" w:rsidRDefault="00344EE2" w:rsidP="00344EE2">
      <w:pPr>
        <w:shd w:val="clear" w:color="auto" w:fill="FFFFFF"/>
        <w:spacing w:after="150" w:line="240" w:lineRule="auto"/>
        <w:jc w:val="both"/>
        <w:rPr>
          <w:rFonts w:ascii="Open Sans" w:eastAsia="Times New Roman" w:hAnsi="Open Sans" w:cs="Open Sans"/>
          <w:color w:val="35475C"/>
          <w:sz w:val="21"/>
          <w:szCs w:val="21"/>
          <w:lang w:val="en-US"/>
        </w:rPr>
      </w:pPr>
      <w:r w:rsidRPr="00344EE2">
        <w:rPr>
          <w:rFonts w:ascii="Open Sans" w:eastAsia="Times New Roman" w:hAnsi="Open Sans" w:cs="Open Sans"/>
          <w:color w:val="35475C"/>
          <w:sz w:val="21"/>
          <w:szCs w:val="21"/>
          <w:lang w:val="en-US"/>
        </w:rPr>
        <w:t> </w:t>
      </w:r>
    </w:p>
    <w:tbl>
      <w:tblPr>
        <w:tblW w:w="8352" w:type="dxa"/>
        <w:tblCellSpacing w:w="0" w:type="dxa"/>
        <w:tblInd w:w="-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2"/>
        <w:gridCol w:w="7815"/>
      </w:tblGrid>
      <w:tr w:rsidR="00344EE2" w:rsidRPr="00344EE2" w14:paraId="5CCD4E61" w14:textId="77777777" w:rsidTr="00344EE2">
        <w:trPr>
          <w:trHeight w:val="288"/>
          <w:tblCellSpacing w:w="0" w:type="dxa"/>
        </w:trPr>
        <w:tc>
          <w:tcPr>
            <w:tcW w:w="5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A9E0144" w14:textId="77777777" w:rsidR="00344EE2" w:rsidRPr="00344EE2" w:rsidRDefault="00344EE2" w:rsidP="00344EE2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35475C"/>
                <w:sz w:val="20"/>
                <w:szCs w:val="20"/>
                <w:lang w:val="en-US"/>
              </w:rPr>
            </w:pPr>
            <w:proofErr w:type="spellStart"/>
            <w:r w:rsidRPr="00344EE2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</w:rPr>
              <w:t>Sno</w:t>
            </w:r>
            <w:proofErr w:type="spellEnd"/>
          </w:p>
        </w:tc>
        <w:tc>
          <w:tcPr>
            <w:tcW w:w="779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C0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AA37BB3" w14:textId="77777777" w:rsidR="00344EE2" w:rsidRPr="00344EE2" w:rsidRDefault="00344EE2" w:rsidP="00344EE2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35475C"/>
                <w:sz w:val="20"/>
                <w:szCs w:val="20"/>
                <w:lang w:val="en-US"/>
              </w:rPr>
            </w:pPr>
            <w:r w:rsidRPr="00344EE2">
              <w:rPr>
                <w:rFonts w:ascii="Open Sans" w:eastAsia="Times New Roman" w:hAnsi="Open Sans" w:cs="Open Sans"/>
                <w:b/>
                <w:bCs/>
                <w:color w:val="000000"/>
                <w:sz w:val="20"/>
                <w:szCs w:val="20"/>
              </w:rPr>
              <w:t>Visuals to be Uploaded</w:t>
            </w:r>
          </w:p>
        </w:tc>
      </w:tr>
      <w:tr w:rsidR="00344EE2" w:rsidRPr="00344EE2" w14:paraId="64471270" w14:textId="77777777" w:rsidTr="00344EE2">
        <w:trPr>
          <w:trHeight w:val="288"/>
          <w:tblCellSpacing w:w="0" w:type="dxa"/>
        </w:trPr>
        <w:tc>
          <w:tcPr>
            <w:tcW w:w="55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B44BC99" w14:textId="77777777" w:rsidR="00344EE2" w:rsidRPr="00344EE2" w:rsidRDefault="00344EE2" w:rsidP="00344EE2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35475C"/>
                <w:sz w:val="20"/>
                <w:szCs w:val="20"/>
                <w:lang w:val="en-US"/>
              </w:rPr>
            </w:pPr>
            <w:r w:rsidRPr="00344EE2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1</w:t>
            </w:r>
          </w:p>
        </w:tc>
        <w:tc>
          <w:tcPr>
            <w:tcW w:w="77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7041FDC" w14:textId="77777777" w:rsidR="00344EE2" w:rsidRPr="00344EE2" w:rsidRDefault="00344EE2" w:rsidP="00344EE2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35475C"/>
                <w:sz w:val="20"/>
                <w:szCs w:val="20"/>
                <w:lang w:val="en-US"/>
              </w:rPr>
            </w:pPr>
            <w:r w:rsidRPr="00344EE2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Upload Data set</w:t>
            </w:r>
          </w:p>
        </w:tc>
      </w:tr>
      <w:tr w:rsidR="00344EE2" w:rsidRPr="00344EE2" w14:paraId="2E444520" w14:textId="77777777" w:rsidTr="00344EE2">
        <w:trPr>
          <w:trHeight w:val="288"/>
          <w:tblCellSpacing w:w="0" w:type="dxa"/>
        </w:trPr>
        <w:tc>
          <w:tcPr>
            <w:tcW w:w="55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59B3286" w14:textId="77777777" w:rsidR="00344EE2" w:rsidRPr="00344EE2" w:rsidRDefault="00344EE2" w:rsidP="00344EE2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35475C"/>
                <w:sz w:val="20"/>
                <w:szCs w:val="20"/>
                <w:lang w:val="en-US"/>
              </w:rPr>
            </w:pPr>
            <w:r w:rsidRPr="00344EE2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2</w:t>
            </w:r>
          </w:p>
        </w:tc>
        <w:tc>
          <w:tcPr>
            <w:tcW w:w="77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DEDFE5E" w14:textId="77777777" w:rsidR="00344EE2" w:rsidRPr="00344EE2" w:rsidRDefault="00344EE2" w:rsidP="00344EE2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35475C"/>
                <w:sz w:val="20"/>
                <w:szCs w:val="20"/>
                <w:lang w:val="en-US"/>
              </w:rPr>
            </w:pPr>
            <w:r w:rsidRPr="00344EE2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Data Prep - Conversion of Data and Calculations</w:t>
            </w:r>
          </w:p>
        </w:tc>
      </w:tr>
      <w:tr w:rsidR="00344EE2" w:rsidRPr="00344EE2" w14:paraId="6BB4A464" w14:textId="77777777" w:rsidTr="00344EE2">
        <w:trPr>
          <w:trHeight w:val="288"/>
          <w:tblCellSpacing w:w="0" w:type="dxa"/>
        </w:trPr>
        <w:tc>
          <w:tcPr>
            <w:tcW w:w="55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C1CA289" w14:textId="77777777" w:rsidR="00344EE2" w:rsidRPr="00344EE2" w:rsidRDefault="00344EE2" w:rsidP="00344EE2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35475C"/>
                <w:sz w:val="20"/>
                <w:szCs w:val="20"/>
                <w:lang w:val="en-US"/>
              </w:rPr>
            </w:pPr>
            <w:r w:rsidRPr="00344EE2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3</w:t>
            </w:r>
          </w:p>
        </w:tc>
        <w:tc>
          <w:tcPr>
            <w:tcW w:w="77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194274E" w14:textId="77777777" w:rsidR="00344EE2" w:rsidRPr="00344EE2" w:rsidRDefault="00344EE2" w:rsidP="00344EE2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35475C"/>
                <w:sz w:val="20"/>
                <w:szCs w:val="20"/>
                <w:lang w:val="en-US"/>
              </w:rPr>
            </w:pPr>
            <w:r w:rsidRPr="00344EE2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Port-wise Traffic Distribution, Port wise Capacity Distribution</w:t>
            </w:r>
          </w:p>
        </w:tc>
      </w:tr>
      <w:tr w:rsidR="00344EE2" w:rsidRPr="00344EE2" w14:paraId="2B967FCD" w14:textId="77777777" w:rsidTr="00344EE2">
        <w:trPr>
          <w:trHeight w:val="288"/>
          <w:tblCellSpacing w:w="0" w:type="dxa"/>
        </w:trPr>
        <w:tc>
          <w:tcPr>
            <w:tcW w:w="55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C136DFE" w14:textId="77777777" w:rsidR="00344EE2" w:rsidRPr="00344EE2" w:rsidRDefault="00344EE2" w:rsidP="00344EE2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35475C"/>
                <w:sz w:val="20"/>
                <w:szCs w:val="20"/>
                <w:lang w:val="en-US"/>
              </w:rPr>
            </w:pPr>
            <w:r w:rsidRPr="00344EE2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4</w:t>
            </w:r>
          </w:p>
        </w:tc>
        <w:tc>
          <w:tcPr>
            <w:tcW w:w="77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06F5ED8" w14:textId="77777777" w:rsidR="00344EE2" w:rsidRPr="00344EE2" w:rsidRDefault="00344EE2" w:rsidP="00344EE2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35475C"/>
                <w:sz w:val="20"/>
                <w:szCs w:val="20"/>
                <w:lang w:val="en-US"/>
              </w:rPr>
            </w:pPr>
            <w:r w:rsidRPr="00344EE2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Port-wise Traffic vs Capacity by Line Chart</w:t>
            </w:r>
          </w:p>
        </w:tc>
      </w:tr>
      <w:tr w:rsidR="00344EE2" w:rsidRPr="00344EE2" w14:paraId="5B27D5C7" w14:textId="77777777" w:rsidTr="00344EE2">
        <w:trPr>
          <w:trHeight w:val="288"/>
          <w:tblCellSpacing w:w="0" w:type="dxa"/>
        </w:trPr>
        <w:tc>
          <w:tcPr>
            <w:tcW w:w="55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7B1B490" w14:textId="77777777" w:rsidR="00344EE2" w:rsidRPr="00344EE2" w:rsidRDefault="00344EE2" w:rsidP="00344EE2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35475C"/>
                <w:sz w:val="20"/>
                <w:szCs w:val="20"/>
                <w:lang w:val="en-US"/>
              </w:rPr>
            </w:pPr>
            <w:r w:rsidRPr="00344EE2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5</w:t>
            </w:r>
          </w:p>
        </w:tc>
        <w:tc>
          <w:tcPr>
            <w:tcW w:w="77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768D108" w14:textId="77777777" w:rsidR="00344EE2" w:rsidRPr="00344EE2" w:rsidRDefault="00344EE2" w:rsidP="00344EE2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35475C"/>
                <w:sz w:val="20"/>
                <w:szCs w:val="20"/>
                <w:lang w:val="en-US"/>
              </w:rPr>
            </w:pPr>
            <w:r w:rsidRPr="00344EE2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Port-wise Traffic Projected vs Achieved by Column Chart</w:t>
            </w:r>
          </w:p>
        </w:tc>
      </w:tr>
      <w:tr w:rsidR="00344EE2" w:rsidRPr="00344EE2" w14:paraId="7668F300" w14:textId="77777777" w:rsidTr="00344EE2">
        <w:trPr>
          <w:trHeight w:val="288"/>
          <w:tblCellSpacing w:w="0" w:type="dxa"/>
        </w:trPr>
        <w:tc>
          <w:tcPr>
            <w:tcW w:w="55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2412423" w14:textId="77777777" w:rsidR="00344EE2" w:rsidRPr="00344EE2" w:rsidRDefault="00344EE2" w:rsidP="00344EE2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35475C"/>
                <w:sz w:val="20"/>
                <w:szCs w:val="20"/>
                <w:lang w:val="en-US"/>
              </w:rPr>
            </w:pPr>
            <w:r w:rsidRPr="00344EE2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6</w:t>
            </w:r>
          </w:p>
        </w:tc>
        <w:tc>
          <w:tcPr>
            <w:tcW w:w="77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8141B52" w14:textId="77777777" w:rsidR="00344EE2" w:rsidRPr="00344EE2" w:rsidRDefault="00344EE2" w:rsidP="00344EE2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35475C"/>
                <w:sz w:val="20"/>
                <w:szCs w:val="20"/>
                <w:lang w:val="en-US"/>
              </w:rPr>
            </w:pPr>
            <w:r w:rsidRPr="00344EE2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Port-wise Traffic Projected vs Achieve by Stacked Column Chart</w:t>
            </w:r>
          </w:p>
        </w:tc>
      </w:tr>
      <w:tr w:rsidR="00344EE2" w:rsidRPr="00344EE2" w14:paraId="3AFB31A1" w14:textId="77777777" w:rsidTr="00344EE2">
        <w:trPr>
          <w:trHeight w:val="288"/>
          <w:tblCellSpacing w:w="0" w:type="dxa"/>
        </w:trPr>
        <w:tc>
          <w:tcPr>
            <w:tcW w:w="55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33F3B84" w14:textId="77777777" w:rsidR="00344EE2" w:rsidRPr="00344EE2" w:rsidRDefault="00344EE2" w:rsidP="00344EE2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35475C"/>
                <w:sz w:val="20"/>
                <w:szCs w:val="20"/>
                <w:lang w:val="en-US"/>
              </w:rPr>
            </w:pPr>
            <w:r w:rsidRPr="00344EE2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7</w:t>
            </w:r>
          </w:p>
        </w:tc>
        <w:tc>
          <w:tcPr>
            <w:tcW w:w="77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BDAFBD1" w14:textId="77777777" w:rsidR="00344EE2" w:rsidRPr="00344EE2" w:rsidRDefault="00344EE2" w:rsidP="00344EE2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35475C"/>
                <w:sz w:val="20"/>
                <w:szCs w:val="20"/>
                <w:lang w:val="en-US"/>
              </w:rPr>
            </w:pPr>
            <w:r w:rsidRPr="00344EE2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Port-wise Total Capacity Projects vs Total Capacity Achieve by Line and Bar Chart</w:t>
            </w:r>
          </w:p>
        </w:tc>
      </w:tr>
      <w:tr w:rsidR="00344EE2" w:rsidRPr="00344EE2" w14:paraId="48E3221C" w14:textId="77777777" w:rsidTr="00344EE2">
        <w:trPr>
          <w:trHeight w:val="288"/>
          <w:tblCellSpacing w:w="0" w:type="dxa"/>
        </w:trPr>
        <w:tc>
          <w:tcPr>
            <w:tcW w:w="55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1ABC9E0" w14:textId="77777777" w:rsidR="00344EE2" w:rsidRPr="00344EE2" w:rsidRDefault="00344EE2" w:rsidP="00344EE2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35475C"/>
                <w:sz w:val="20"/>
                <w:szCs w:val="20"/>
                <w:lang w:val="en-US"/>
              </w:rPr>
            </w:pPr>
            <w:r w:rsidRPr="00344EE2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8</w:t>
            </w:r>
          </w:p>
        </w:tc>
        <w:tc>
          <w:tcPr>
            <w:tcW w:w="77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66C6ECA" w14:textId="77777777" w:rsidR="00344EE2" w:rsidRPr="00344EE2" w:rsidRDefault="00344EE2" w:rsidP="00344EE2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35475C"/>
                <w:sz w:val="20"/>
                <w:szCs w:val="20"/>
                <w:lang w:val="en-US"/>
              </w:rPr>
            </w:pPr>
            <w:r w:rsidRPr="00344EE2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Port-wise Traffic Projects vs Total Projected by Area Chart</w:t>
            </w:r>
          </w:p>
        </w:tc>
      </w:tr>
      <w:tr w:rsidR="00344EE2" w:rsidRPr="00344EE2" w14:paraId="0C721098" w14:textId="77777777" w:rsidTr="00344EE2">
        <w:trPr>
          <w:trHeight w:val="288"/>
          <w:tblCellSpacing w:w="0" w:type="dxa"/>
        </w:trPr>
        <w:tc>
          <w:tcPr>
            <w:tcW w:w="55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CA06722" w14:textId="77777777" w:rsidR="00344EE2" w:rsidRPr="00344EE2" w:rsidRDefault="00344EE2" w:rsidP="00344EE2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35475C"/>
                <w:sz w:val="20"/>
                <w:szCs w:val="20"/>
                <w:lang w:val="en-US"/>
              </w:rPr>
            </w:pPr>
            <w:r w:rsidRPr="00344EE2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9</w:t>
            </w:r>
          </w:p>
        </w:tc>
        <w:tc>
          <w:tcPr>
            <w:tcW w:w="77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0A170D2" w14:textId="77777777" w:rsidR="00344EE2" w:rsidRPr="00344EE2" w:rsidRDefault="00344EE2" w:rsidP="00344EE2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35475C"/>
                <w:sz w:val="20"/>
                <w:szCs w:val="20"/>
                <w:lang w:val="en-US"/>
              </w:rPr>
            </w:pPr>
            <w:r w:rsidRPr="00344EE2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Port-wise Total Capacity Achieve, Traffic Achieved using Stacked Bar</w:t>
            </w:r>
          </w:p>
        </w:tc>
      </w:tr>
      <w:tr w:rsidR="00344EE2" w:rsidRPr="00344EE2" w14:paraId="6FCC8560" w14:textId="77777777" w:rsidTr="00344EE2">
        <w:trPr>
          <w:trHeight w:val="288"/>
          <w:tblCellSpacing w:w="0" w:type="dxa"/>
        </w:trPr>
        <w:tc>
          <w:tcPr>
            <w:tcW w:w="55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EF344B4" w14:textId="77777777" w:rsidR="00344EE2" w:rsidRPr="00344EE2" w:rsidRDefault="00344EE2" w:rsidP="00344EE2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35475C"/>
                <w:sz w:val="20"/>
                <w:szCs w:val="20"/>
                <w:lang w:val="en-US"/>
              </w:rPr>
            </w:pPr>
            <w:r w:rsidRPr="00344EE2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10</w:t>
            </w:r>
          </w:p>
        </w:tc>
        <w:tc>
          <w:tcPr>
            <w:tcW w:w="77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59F6AAF" w14:textId="77777777" w:rsidR="00344EE2" w:rsidRPr="00344EE2" w:rsidRDefault="00344EE2" w:rsidP="00344EE2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35475C"/>
                <w:sz w:val="20"/>
                <w:szCs w:val="20"/>
                <w:lang w:val="en-US"/>
              </w:rPr>
            </w:pPr>
            <w:r w:rsidRPr="00344EE2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Filters</w:t>
            </w:r>
          </w:p>
        </w:tc>
      </w:tr>
      <w:tr w:rsidR="00344EE2" w:rsidRPr="00344EE2" w14:paraId="3679EB48" w14:textId="77777777" w:rsidTr="00344EE2">
        <w:trPr>
          <w:trHeight w:val="288"/>
          <w:tblCellSpacing w:w="0" w:type="dxa"/>
        </w:trPr>
        <w:tc>
          <w:tcPr>
            <w:tcW w:w="55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425B0DC" w14:textId="77777777" w:rsidR="00344EE2" w:rsidRPr="00344EE2" w:rsidRDefault="00344EE2" w:rsidP="00344EE2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35475C"/>
                <w:sz w:val="20"/>
                <w:szCs w:val="20"/>
                <w:lang w:val="en-US"/>
              </w:rPr>
            </w:pPr>
            <w:r w:rsidRPr="00344EE2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11</w:t>
            </w:r>
          </w:p>
        </w:tc>
        <w:tc>
          <w:tcPr>
            <w:tcW w:w="77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4FE9A81" w14:textId="77777777" w:rsidR="00344EE2" w:rsidRPr="00344EE2" w:rsidRDefault="00344EE2" w:rsidP="00344EE2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35475C"/>
                <w:sz w:val="20"/>
                <w:szCs w:val="20"/>
                <w:lang w:val="en-US"/>
              </w:rPr>
            </w:pPr>
            <w:r w:rsidRPr="00344EE2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Port-wise Total Capacity Achieved using Map</w:t>
            </w:r>
          </w:p>
        </w:tc>
      </w:tr>
      <w:tr w:rsidR="00344EE2" w:rsidRPr="00344EE2" w14:paraId="04ED1E8C" w14:textId="77777777" w:rsidTr="00344EE2">
        <w:trPr>
          <w:trHeight w:val="288"/>
          <w:tblCellSpacing w:w="0" w:type="dxa"/>
        </w:trPr>
        <w:tc>
          <w:tcPr>
            <w:tcW w:w="55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E43E745" w14:textId="77777777" w:rsidR="00344EE2" w:rsidRPr="00344EE2" w:rsidRDefault="00344EE2" w:rsidP="00344EE2">
            <w:pPr>
              <w:spacing w:after="0" w:line="240" w:lineRule="auto"/>
              <w:jc w:val="center"/>
              <w:rPr>
                <w:rFonts w:ascii="Open Sans" w:eastAsia="Times New Roman" w:hAnsi="Open Sans" w:cs="Open Sans"/>
                <w:color w:val="35475C"/>
                <w:sz w:val="20"/>
                <w:szCs w:val="20"/>
                <w:lang w:val="en-US"/>
              </w:rPr>
            </w:pPr>
            <w:r w:rsidRPr="00344EE2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12</w:t>
            </w:r>
          </w:p>
        </w:tc>
        <w:tc>
          <w:tcPr>
            <w:tcW w:w="77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E0C322A" w14:textId="77777777" w:rsidR="00344EE2" w:rsidRPr="00344EE2" w:rsidRDefault="00344EE2" w:rsidP="00344EE2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35475C"/>
                <w:sz w:val="20"/>
                <w:szCs w:val="20"/>
                <w:lang w:val="en-US"/>
              </w:rPr>
            </w:pPr>
            <w:r w:rsidRPr="00344EE2">
              <w:rPr>
                <w:rFonts w:ascii="Open Sans" w:eastAsia="Times New Roman" w:hAnsi="Open Sans" w:cs="Open Sans"/>
                <w:color w:val="000000"/>
                <w:sz w:val="20"/>
                <w:szCs w:val="20"/>
              </w:rPr>
              <w:t>Summary Cards and Visual using Total Capacity vs Actual Capacity Column Chart</w:t>
            </w:r>
          </w:p>
        </w:tc>
      </w:tr>
    </w:tbl>
    <w:p w14:paraId="76A39054" w14:textId="77777777" w:rsidR="00344EE2" w:rsidRPr="00344EE2" w:rsidRDefault="00344EE2">
      <w:pPr>
        <w:rPr>
          <w:sz w:val="28"/>
          <w:szCs w:val="28"/>
        </w:rPr>
      </w:pPr>
    </w:p>
    <w:sectPr w:rsidR="00344EE2" w:rsidRPr="00344E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CEF"/>
    <w:rsid w:val="00344EE2"/>
    <w:rsid w:val="0041658C"/>
    <w:rsid w:val="00495863"/>
    <w:rsid w:val="00520CEF"/>
    <w:rsid w:val="006C2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B3B71"/>
  <w15:chartTrackingRefBased/>
  <w15:docId w15:val="{3ACB8D2B-9C45-4B98-9183-4376B91C5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20C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20CE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54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3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7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11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bala</dc:creator>
  <cp:keywords/>
  <dc:description/>
  <cp:lastModifiedBy>Naveen Hari</cp:lastModifiedBy>
  <cp:revision>2</cp:revision>
  <dcterms:created xsi:type="dcterms:W3CDTF">2022-11-07T09:46:00Z</dcterms:created>
  <dcterms:modified xsi:type="dcterms:W3CDTF">2022-11-07T09:46:00Z</dcterms:modified>
</cp:coreProperties>
</file>