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0EA" w:rsidRDefault="00077046">
      <w:pPr>
        <w:pStyle w:val="BodyText"/>
        <w:spacing w:before="14" w:after="35"/>
        <w:ind w:left="1097" w:right="1377"/>
        <w:jc w:val="center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NODE-RED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9"/>
        <w:gridCol w:w="4825"/>
      </w:tblGrid>
      <w:tr w:rsidR="00BE30EA">
        <w:trPr>
          <w:trHeight w:val="310"/>
        </w:trPr>
        <w:tc>
          <w:tcPr>
            <w:tcW w:w="4749" w:type="dxa"/>
          </w:tcPr>
          <w:p w:rsidR="00BE30EA" w:rsidRDefault="000770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25" w:type="dxa"/>
          </w:tcPr>
          <w:p w:rsidR="00BE30EA" w:rsidRDefault="00077046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E30EA">
        <w:trPr>
          <w:trHeight w:val="305"/>
        </w:trPr>
        <w:tc>
          <w:tcPr>
            <w:tcW w:w="4749" w:type="dxa"/>
          </w:tcPr>
          <w:p w:rsidR="00BE30EA" w:rsidRDefault="000770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25" w:type="dxa"/>
          </w:tcPr>
          <w:p w:rsidR="00BE30EA" w:rsidRDefault="00077046">
            <w:pPr>
              <w:pStyle w:val="TableParagraph"/>
              <w:ind w:left="115"/>
              <w:rPr>
                <w:sz w:val="24"/>
              </w:rPr>
            </w:pPr>
            <w:r w:rsidRPr="00077046">
              <w:rPr>
                <w:rFonts w:ascii="Verdana" w:hAnsi="Verdana"/>
                <w:color w:val="262626" w:themeColor="text1" w:themeTint="D9"/>
                <w:sz w:val="24"/>
                <w:szCs w:val="20"/>
                <w:shd w:val="clear" w:color="auto" w:fill="FFFFFF"/>
              </w:rPr>
              <w:t>PNT2022TMID18163</w:t>
            </w:r>
          </w:p>
        </w:tc>
      </w:tr>
      <w:tr w:rsidR="00BE30EA">
        <w:trPr>
          <w:trHeight w:val="854"/>
        </w:trPr>
        <w:tc>
          <w:tcPr>
            <w:tcW w:w="4749" w:type="dxa"/>
          </w:tcPr>
          <w:p w:rsidR="00BE30EA" w:rsidRDefault="00077046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25" w:type="dxa"/>
          </w:tcPr>
          <w:p w:rsidR="00BE30EA" w:rsidRDefault="00077046">
            <w:pPr>
              <w:pStyle w:val="TableParagraph"/>
              <w:spacing w:before="14" w:line="256" w:lineRule="auto"/>
              <w:ind w:left="111" w:right="1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Industry specific intelligent fire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management system</w:t>
            </w:r>
          </w:p>
        </w:tc>
      </w:tr>
      <w:tr w:rsidR="00BE30EA">
        <w:trPr>
          <w:trHeight w:val="310"/>
        </w:trPr>
        <w:tc>
          <w:tcPr>
            <w:tcW w:w="4749" w:type="dxa"/>
          </w:tcPr>
          <w:p w:rsidR="00BE30EA" w:rsidRDefault="00077046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5" w:type="dxa"/>
          </w:tcPr>
          <w:p w:rsidR="00BE30EA" w:rsidRDefault="00077046">
            <w:pPr>
              <w:pStyle w:val="TableParagraph"/>
              <w:spacing w:before="10"/>
              <w:ind w:left="11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BE30EA" w:rsidRDefault="00BE30EA">
      <w:pPr>
        <w:pStyle w:val="BodyText"/>
        <w:rPr>
          <w:sz w:val="20"/>
        </w:rPr>
      </w:pPr>
    </w:p>
    <w:p w:rsidR="00BE30EA" w:rsidRDefault="00077046">
      <w:pPr>
        <w:pStyle w:val="BodyText"/>
        <w:spacing w:before="8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949325</wp:posOffset>
            </wp:positionH>
            <wp:positionV relativeFrom="paragraph">
              <wp:posOffset>146116</wp:posOffset>
            </wp:positionV>
            <wp:extent cx="5723339" cy="27250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39" cy="272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30EA" w:rsidRDefault="00BE30EA">
      <w:pPr>
        <w:rPr>
          <w:sz w:val="15"/>
        </w:rPr>
        <w:sectPr w:rsidR="00BE30EA">
          <w:type w:val="continuous"/>
          <w:pgSz w:w="11910" w:h="16840"/>
          <w:pgMar w:top="1460" w:right="920" w:bottom="280" w:left="1200" w:header="720" w:footer="720" w:gutter="0"/>
          <w:cols w:space="720"/>
        </w:sectPr>
      </w:pPr>
      <w:bookmarkStart w:id="0" w:name="_GoBack"/>
      <w:bookmarkEnd w:id="0"/>
    </w:p>
    <w:p w:rsidR="00BE30EA" w:rsidRDefault="00077046">
      <w:pPr>
        <w:pStyle w:val="BodyText"/>
        <w:ind w:left="24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670233" cy="39450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33" cy="394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EA" w:rsidRDefault="00BE30EA">
      <w:pPr>
        <w:pStyle w:val="BodyText"/>
        <w:rPr>
          <w:sz w:val="20"/>
        </w:rPr>
      </w:pPr>
    </w:p>
    <w:p w:rsidR="00BE30EA" w:rsidRDefault="00BE30EA">
      <w:pPr>
        <w:pStyle w:val="BodyText"/>
        <w:rPr>
          <w:sz w:val="20"/>
        </w:rPr>
      </w:pPr>
    </w:p>
    <w:p w:rsidR="00BE30EA" w:rsidRDefault="00BE30EA">
      <w:pPr>
        <w:pStyle w:val="BodyText"/>
        <w:rPr>
          <w:sz w:val="20"/>
        </w:rPr>
      </w:pPr>
    </w:p>
    <w:p w:rsidR="00BE30EA" w:rsidRDefault="00BE30EA">
      <w:pPr>
        <w:pStyle w:val="BodyText"/>
        <w:rPr>
          <w:sz w:val="20"/>
        </w:rPr>
      </w:pPr>
    </w:p>
    <w:p w:rsidR="00BE30EA" w:rsidRDefault="00BE30EA">
      <w:pPr>
        <w:pStyle w:val="BodyText"/>
        <w:rPr>
          <w:sz w:val="20"/>
        </w:rPr>
      </w:pPr>
    </w:p>
    <w:p w:rsidR="00BE30EA" w:rsidRDefault="00BE30EA">
      <w:pPr>
        <w:pStyle w:val="BodyText"/>
        <w:rPr>
          <w:sz w:val="20"/>
        </w:rPr>
      </w:pPr>
    </w:p>
    <w:p w:rsidR="00BE30EA" w:rsidRDefault="00BE30EA">
      <w:pPr>
        <w:pStyle w:val="BodyText"/>
        <w:rPr>
          <w:sz w:val="20"/>
        </w:rPr>
      </w:pPr>
    </w:p>
    <w:p w:rsidR="00BE30EA" w:rsidRDefault="00BE30EA">
      <w:pPr>
        <w:pStyle w:val="BodyText"/>
        <w:rPr>
          <w:sz w:val="20"/>
        </w:rPr>
      </w:pPr>
    </w:p>
    <w:p w:rsidR="00BE30EA" w:rsidRDefault="00077046">
      <w:pPr>
        <w:pStyle w:val="BodyText"/>
        <w:spacing w:before="2"/>
        <w:rPr>
          <w:sz w:val="29"/>
        </w:rPr>
      </w:pPr>
      <w:r>
        <w:pict>
          <v:group id="_x0000_s1026" style="position:absolute;margin-left:72.05pt;margin-top:19.75pt;width:472.4pt;height:244.9pt;z-index:-251656192;mso-wrap-distance-left:0;mso-wrap-distance-right:0;mso-position-horizontal-relative:page" coordorigin="1441,395" coordsize="9448,4898">
            <v:shape id="_x0000_s1036" style="position:absolute;left:3673;top:395;width:7215;height:2421" coordorigin="3673,395" coordsize="7215,2421" o:spt="100" adj="0,,0" path="m10888,2128r-88,l10748,2128r-6714,l3982,2128r,51l3982,2179r,-51l3713,2128r-40,l3673,2180r40,l3713,2260r,556l10820,2816r,-556l10820,2180r68,l10888,2128xm10888,1484r-68,l10820,1172r,-80l10820,395r-332,l10488,1092r-6506,l3982,1172r,312l10748,1484r,80l10748,2128r140,l10888,1564r,-80xe" fillcolor="#f4f4f4" stroked="f">
              <v:stroke joinstyle="round"/>
              <v:formulas/>
              <v:path arrowok="t" o:connecttype="segments"/>
            </v:shape>
            <v:rect id="_x0000_s1035" style="position:absolute;left:3673;top:2259;width:40;height:557" stroked="f"/>
            <v:shape id="_x0000_s1034" style="position:absolute;left:1440;top:395;width:9380;height:4898" coordorigin="1441,395" coordsize="9380,4898" o:spt="100" adj="0,,0" path="m1469,395r-28,l1441,476r,616l1441,1172r,312l1441,1564r,564l1469,2128r,-564l1469,1484r,-312l1469,1092r,-616l1469,395xm10820,2816r,l10820,2816r-9351,l1469,2260r,-1l1469,2128r-28,l1441,2259r,1l1441,2816r16,l1457,2896r,2396l10820,5292r,-2396l10820,2896r,-80xe" fillcolor="#f4f4f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508;top:474;width:8979;height:944" filled="f" stroked="f">
              <v:textbox inset="0,0,0,0">
                <w:txbxContent>
                  <w:p w:rsidR="00BE30EA" w:rsidRDefault="00077046">
                    <w:pPr>
                      <w:spacing w:line="309" w:lineRule="auto"/>
                      <w:ind w:right="5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161616"/>
                        <w:sz w:val="20"/>
                      </w:rPr>
                      <w:t xml:space="preserve">Add a </w:t>
                    </w:r>
                    <w:r>
                      <w:rPr>
                        <w:rFonts w:ascii="Tahoma"/>
                        <w:b/>
                        <w:color w:val="161616"/>
                        <w:sz w:val="20"/>
                      </w:rPr>
                      <w:t xml:space="preserve">change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 xml:space="preserve">node. Double-click the node to modify it. Name this node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Set Earthquake</w:t>
                    </w:r>
                    <w:r>
                      <w:rPr>
                        <w:rFonts w:ascii="Courier New"/>
                        <w:color w:val="161616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Info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.</w:t>
                    </w:r>
                    <w:r>
                      <w:rPr>
                        <w:rFonts w:ascii="Verdana"/>
                        <w:color w:val="16161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In</w:t>
                    </w:r>
                  </w:p>
                  <w:p w:rsidR="00BE30EA" w:rsidRDefault="00077046">
                    <w:pPr>
                      <w:spacing w:before="36"/>
                      <w:rPr>
                        <w:rFonts w:ascii="Verdana"/>
                        <w:sz w:val="20"/>
                      </w:rPr>
                    </w:pPr>
                    <w:proofErr w:type="gramStart"/>
                    <w:r>
                      <w:rPr>
                        <w:rFonts w:ascii="Verdana"/>
                        <w:color w:val="161616"/>
                        <w:sz w:val="20"/>
                      </w:rPr>
                      <w:t>the</w:t>
                    </w:r>
                    <w:proofErr w:type="gramEnd"/>
                    <w:r>
                      <w:rPr>
                        <w:rFonts w:ascii="Verdana"/>
                        <w:color w:val="16161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61616"/>
                        <w:sz w:val="20"/>
                      </w:rPr>
                      <w:t>Rules</w:t>
                    </w:r>
                    <w:r>
                      <w:rPr>
                        <w:rFonts w:ascii="Tahoma"/>
                        <w:b/>
                        <w:color w:val="161616"/>
                        <w:spacing w:val="66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section,</w:t>
                    </w:r>
                    <w:r>
                      <w:rPr>
                        <w:rFonts w:ascii="Verdana"/>
                        <w:color w:val="161616"/>
                        <w:spacing w:val="6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Verdana"/>
                        <w:color w:val="161616"/>
                        <w:sz w:val="20"/>
                      </w:rPr>
                      <w:t>addes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1508;top:1434;width:2498;height:262" filled="f" stroked="f">
              <v:textbox inset="0,0,0,0">
                <w:txbxContent>
                  <w:p w:rsidR="00BE30EA" w:rsidRDefault="00077046">
                    <w:pPr>
                      <w:rPr>
                        <w:rFonts w:ascii="Verdana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Verdana"/>
                        <w:color w:val="161616"/>
                        <w:sz w:val="20"/>
                      </w:rPr>
                      <w:t>rul</w:t>
                    </w:r>
                    <w:proofErr w:type="spellEnd"/>
                    <w:proofErr w:type="gramEnd"/>
                    <w:r>
                      <w:rPr>
                        <w:rFonts w:ascii="Verdana"/>
                        <w:color w:val="1616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to</w:t>
                    </w:r>
                    <w:r>
                      <w:rPr>
                        <w:rFonts w:ascii="Verdana"/>
                        <w:color w:val="16161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161616"/>
                        <w:sz w:val="20"/>
                      </w:rPr>
                      <w:t>Delete</w:t>
                    </w:r>
                    <w:r>
                      <w:rPr>
                        <w:rFonts w:ascii="Verdana"/>
                        <w:i/>
                        <w:color w:val="161616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msg.topic</w:t>
                    </w:r>
                    <w:proofErr w:type="spellEnd"/>
                    <w:r>
                      <w:rPr>
                        <w:rFonts w:ascii="Verdana"/>
                        <w:color w:val="161616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1031" type="#_x0000_t202" style="position:absolute;left:4925;top:1598;width:5602;height:510" filled="f" stroked="f">
              <v:textbox inset="0,0,0,0">
                <w:txbxContent>
                  <w:p w:rsidR="00BE30EA" w:rsidRDefault="00077046">
                    <w:pPr>
                      <w:ind w:right="18"/>
                      <w:jc w:val="right"/>
                      <w:rPr>
                        <w:rFonts w:ascii="Verdana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msg.headers</w:t>
                    </w:r>
                    <w:proofErr w:type="spellEnd"/>
                    <w:r>
                      <w:rPr>
                        <w:rFonts w:ascii="Verdana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161616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msg.statusCode</w:t>
                    </w:r>
                    <w:proofErr w:type="spellEnd"/>
                    <w:r>
                      <w:rPr>
                        <w:rFonts w:ascii="Verdana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161616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msg.responseUrl</w:t>
                    </w:r>
                    <w:proofErr w:type="spellEnd"/>
                    <w:r>
                      <w:rPr>
                        <w:rFonts w:ascii="Courier New"/>
                        <w:color w:val="161616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and</w:t>
                    </w:r>
                  </w:p>
                  <w:p w:rsidR="00BE30EA" w:rsidRDefault="00077046">
                    <w:pPr>
                      <w:spacing w:before="21"/>
                      <w:ind w:right="19"/>
                      <w:jc w:val="right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msg.redirectLis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1472;top:2293;width:141;height:227" filled="f" stroked="f">
              <v:textbox inset="0,0,0,0">
                <w:txbxContent>
                  <w:p w:rsidR="00BE30EA" w:rsidRDefault="00077046">
                    <w:pPr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161616"/>
                        <w:sz w:val="20"/>
                      </w:rPr>
                      <w:t>t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2340;top:2258;width:393;height:244" filled="f" stroked="f">
              <v:textbox inset="0,0,0,0">
                <w:txbxContent>
                  <w:p w:rsidR="00BE30EA" w:rsidRDefault="00077046">
                    <w:pPr>
                      <w:rPr>
                        <w:rFonts w:ascii="Verdana"/>
                        <w:sz w:val="20"/>
                      </w:rPr>
                    </w:pPr>
                    <w:proofErr w:type="gramStart"/>
                    <w:r>
                      <w:rPr>
                        <w:rFonts w:ascii="Verdana"/>
                        <w:color w:val="161616"/>
                        <w:sz w:val="20"/>
                      </w:rPr>
                      <w:t>and</w:t>
                    </w:r>
                    <w:proofErr w:type="gramEnd"/>
                  </w:p>
                </w:txbxContent>
              </v:textbox>
            </v:shape>
            <v:shape id="_x0000_s1028" type="#_x0000_t202" style="position:absolute;left:3337;top:2258;width:2640;height:244" filled="f" stroked="f">
              <v:textbox inset="0,0,0,0">
                <w:txbxContent>
                  <w:p w:rsidR="00BE30EA" w:rsidRDefault="00077046">
                    <w:pPr>
                      <w:spacing w:line="241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Verdana"/>
                        <w:i/>
                        <w:color w:val="161616"/>
                        <w:position w:val="-2"/>
                        <w:sz w:val="20"/>
                      </w:rPr>
                      <w:t>Set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d</w:t>
                    </w:r>
                    <w:r>
                      <w:rPr>
                        <w:rFonts w:ascii="Courier New"/>
                        <w:color w:val="161616"/>
                        <w:spacing w:val="-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payload.features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027" type="#_x0000_t202" style="position:absolute;left:1480;top:2573;width:5434;height:2251" filled="f" stroked="f">
              <v:textbox inset="0,0,0,0">
                <w:txbxContent>
                  <w:p w:rsidR="00BE30EA" w:rsidRDefault="00077046">
                    <w:pPr>
                      <w:ind w:left="27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msg.payloa</w:t>
                    </w:r>
                    <w:proofErr w:type="spellEnd"/>
                  </w:p>
                  <w:p w:rsidR="00BE30EA" w:rsidRDefault="00077046">
                    <w:pPr>
                      <w:spacing w:before="9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{</w:t>
                    </w:r>
                  </w:p>
                  <w:p w:rsidR="00BE30EA" w:rsidRDefault="00077046">
                    <w:pPr>
                      <w:spacing w:before="18" w:line="249" w:lineRule="auto"/>
                      <w:ind w:left="37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color w:val="161616"/>
                        <w:sz w:val="20"/>
                      </w:rPr>
                      <w:t>type</w:t>
                    </w:r>
                    <w:proofErr w:type="gramEnd"/>
                    <w:r>
                      <w:rPr>
                        <w:rFonts w:ascii="Courier New"/>
                        <w:color w:val="161616"/>
                        <w:sz w:val="20"/>
                      </w:rPr>
                      <w:t>":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properties.type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161616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"magnitude":</w:t>
                    </w:r>
                    <w:r>
                      <w:rPr>
                        <w:rFonts w:ascii="Courier New"/>
                        <w:color w:val="161616"/>
                        <w:spacing w:val="-11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properties.mag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,</w:t>
                    </w:r>
                  </w:p>
                  <w:p w:rsidR="00BE30EA" w:rsidRDefault="00077046">
                    <w:pPr>
                      <w:spacing w:line="259" w:lineRule="auto"/>
                      <w:ind w:left="37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color w:val="161616"/>
                        <w:sz w:val="20"/>
                      </w:rPr>
                      <w:t>location</w:t>
                    </w:r>
                    <w:proofErr w:type="gramEnd"/>
                    <w:r>
                      <w:rPr>
                        <w:rFonts w:ascii="Courier New"/>
                        <w:color w:val="161616"/>
                        <w:sz w:val="20"/>
                      </w:rPr>
                      <w:t xml:space="preserve">": 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properties.place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"longitude":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geometry.coordinates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[0],</w:t>
                    </w:r>
                    <w:r>
                      <w:rPr>
                        <w:rFonts w:ascii="Courier New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"latitude":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geometry.coordinates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[1],</w:t>
                    </w:r>
                    <w:r>
                      <w:rPr>
                        <w:rFonts w:ascii="Courier New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"depth":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geometry.coordinates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[2],</w:t>
                    </w:r>
                    <w:r>
                      <w:rPr>
                        <w:rFonts w:ascii="Courier New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"timestamp":</w:t>
                    </w:r>
                    <w:r>
                      <w:rPr>
                        <w:rFonts w:ascii="Courier New"/>
                        <w:color w:val="161616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$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fromMillis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161616"/>
                        <w:spacing w:val="-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properties.time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,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E30EA" w:rsidRDefault="00BE30EA">
      <w:pPr>
        <w:rPr>
          <w:sz w:val="29"/>
        </w:rPr>
        <w:sectPr w:rsidR="00BE30EA">
          <w:pgSz w:w="11910" w:h="16840"/>
          <w:pgMar w:top="1480" w:right="920" w:bottom="280" w:left="1200" w:header="720" w:footer="720" w:gutter="0"/>
          <w:cols w:space="720"/>
        </w:sectPr>
      </w:pPr>
    </w:p>
    <w:p w:rsidR="00BE30EA" w:rsidRDefault="00BE30EA">
      <w:pPr>
        <w:pStyle w:val="BodyText"/>
        <w:spacing w:before="4"/>
        <w:rPr>
          <w:sz w:val="16"/>
        </w:rPr>
      </w:pPr>
    </w:p>
    <w:sectPr w:rsidR="00BE30EA">
      <w:pgSz w:w="11910" w:h="16840"/>
      <w:pgMar w:top="1580" w:right="9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30EA"/>
    <w:rsid w:val="00077046"/>
    <w:rsid w:val="00B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F99DD79"/>
  <w15:docId w15:val="{6C18940F-9EBB-40B4-893C-F7BEEBF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Dinesh</cp:lastModifiedBy>
  <cp:revision>2</cp:revision>
  <dcterms:created xsi:type="dcterms:W3CDTF">2022-11-24T13:15:00Z</dcterms:created>
  <dcterms:modified xsi:type="dcterms:W3CDTF">2022-11-24T13:18:00Z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