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[1] Reliable Smart Road Signs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Muhammed O. Sayin, Chung-Wei Lin, Eunsuk Kang,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Shinichi Shiraishi, and Tamer Basar, Life Fellow, IEEE(2019)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paper provides a game theoretical adversarial intervention detection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mechanism for reliable smart road signs. Under a game theoretical solution concept, we seek to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certain measure of guarantees against even the worst case attackers that can perturb the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even at large scale. We provide a randomized detection strategy based on the distance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between the decoder output and the received input.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[2] An IoT Architecture for Assessing Road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Smart Cities by Abd-Elhamid M. Taha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Engineering, Alfaisal University, Riyadh, Saudi Arabia,1 November 2018; Published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 November 2018.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paper proposes a Safe System approach to road safety emphasizes safety-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by-design through ensuring safe vehicles. We also showcase the use of machine learning in the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of the metric computation core through a novel application of Hidden Markov Models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(HMMs). Finally, the impact of the proposed architecture is demonstrated through an application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safety-based route planning.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[3] Smart vehicle connectivity for safety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Usha Devi Gandhi; Arun Singh;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Arnab Mukherjee; Atul Chandak Published in: 2014 International Conference on Reliability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Optimization and Information Technology (ICROIT)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paper aims at connected vehicle technology aim to solve some of the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biggest challenges in the transportation in the areas of safety, one of the main objectives in this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project. In this project we focus on V2V communication, once cars are connected which is able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share data with other cars on the road and which help to reduce Highway accidents. VANETS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also considered as one of the most important Simulator for safety of intelligent transportation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systems. The use of the DSRC technologies support low latency vehicle-to-vehicle (V2V)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[4] Automatic road traffic signs detection and recognition using ‘You Only Look Once’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4 (YOLOv4)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W. H. D. Fernando; S. Sotheeswaran, Published in: 2021 International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Conference on Smart Computing and Systems Engineering (SCSE)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presents an approach to detect traffic signs using You Only Look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version 4 (YOLOv4) model. The objective of this study addresses road traffic sign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detection and recognition using a technique that initially detects the bounding box of a traffic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sign. which consisted of manual annotations to identify 43 distinctive traffic signs classes. It was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achieve an average recognition accuracy of 84.7%.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[5] Improving Road Safety with Intelligent Transportation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Kelly Borden, Marc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LaBahn, Matt Milliken, Solomon Ortega, 20 September 2017.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explores a Traffic incidents are one of the leading causes of death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worldwide, The goal of our project was to work with the New Mexico Department of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Transportation Intelligent Transportation Systems Bureau to propose current and future ITS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to decrease fatalities in areas with high crash frequency, or hotspots, in NMDOT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Districts 3 and 5. We composed and analyzed a compilation of ITS solutions the NMDOT could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utilize in the future to improve traffic safety within the state, as well as recommended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solutions that would best address the hotspots.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