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4C2E" w14:textId="77777777" w:rsidR="005B4C30" w:rsidRDefault="00000000">
      <w:pPr>
        <w:spacing w:before="35" w:line="259" w:lineRule="auto"/>
        <w:ind w:left="3646" w:right="3439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Design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Phase-I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Architecture</w:t>
      </w:r>
    </w:p>
    <w:p w14:paraId="38693E01" w14:textId="77777777" w:rsidR="005B4C30" w:rsidRDefault="005B4C30">
      <w:pPr>
        <w:pStyle w:val="BodyText"/>
        <w:spacing w:before="3"/>
        <w:rPr>
          <w:rFonts w:ascii="Calibri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5B4C30" w14:paraId="149DCB1A" w14:textId="77777777">
        <w:trPr>
          <w:trHeight w:val="249"/>
        </w:trPr>
        <w:tc>
          <w:tcPr>
            <w:tcW w:w="4520" w:type="dxa"/>
          </w:tcPr>
          <w:p w14:paraId="387C762B" w14:textId="77777777" w:rsidR="005B4C30" w:rsidRDefault="00000000">
            <w:pPr>
              <w:pStyle w:val="TableParagraph"/>
              <w:spacing w:before="7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19CE263E" w14:textId="10118D01" w:rsidR="005B4C30" w:rsidRDefault="00B379FC">
            <w:pPr>
              <w:pStyle w:val="TableParagraph"/>
              <w:spacing w:before="7"/>
            </w:pPr>
            <w:r>
              <w:t>17 Oct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5B4C30" w14:paraId="010E752C" w14:textId="77777777">
        <w:trPr>
          <w:trHeight w:val="270"/>
        </w:trPr>
        <w:tc>
          <w:tcPr>
            <w:tcW w:w="4520" w:type="dxa"/>
          </w:tcPr>
          <w:p w14:paraId="04856F3A" w14:textId="77777777" w:rsidR="005B4C30" w:rsidRDefault="00000000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0E08C230" w14:textId="4072CA1C" w:rsidR="005B4C30" w:rsidRPr="00B379FC" w:rsidRDefault="00B379FC" w:rsidP="00B379FC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PNT2022TMID17537</w:t>
            </w:r>
          </w:p>
        </w:tc>
      </w:tr>
      <w:tr w:rsidR="005B4C30" w14:paraId="39D30A7A" w14:textId="77777777">
        <w:trPr>
          <w:trHeight w:val="510"/>
        </w:trPr>
        <w:tc>
          <w:tcPr>
            <w:tcW w:w="4520" w:type="dxa"/>
          </w:tcPr>
          <w:p w14:paraId="22B1C246" w14:textId="77777777" w:rsidR="005B4C30" w:rsidRDefault="00000000">
            <w:pPr>
              <w:pStyle w:val="TableParagraph"/>
              <w:spacing w:line="263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1876AE22" w14:textId="77777777" w:rsidR="005B4C30" w:rsidRDefault="00000000">
            <w:pPr>
              <w:pStyle w:val="TableParagraph"/>
              <w:spacing w:line="263" w:lineRule="exact"/>
              <w:rPr>
                <w:rFonts w:ascii="Arial"/>
                <w:b/>
                <w:sz w:val="23"/>
              </w:rPr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A</w:t>
            </w:r>
            <w:r>
              <w:rPr>
                <w:rFonts w:ascii="Arial"/>
                <w:b/>
                <w:color w:val="34465C"/>
                <w:spacing w:val="-16"/>
                <w:sz w:val="23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Gesture-based</w:t>
            </w:r>
            <w:r>
              <w:rPr>
                <w:rFonts w:ascii="Arial"/>
                <w:b/>
                <w:color w:val="34465C"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Tool</w:t>
            </w:r>
            <w:r>
              <w:rPr>
                <w:rFonts w:ascii="Arial"/>
                <w:b/>
                <w:color w:val="34465C"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for</w:t>
            </w:r>
          </w:p>
          <w:p w14:paraId="1C02FDE5" w14:textId="77777777" w:rsidR="005B4C30" w:rsidRDefault="00000000">
            <w:pPr>
              <w:pStyle w:val="TableParagraph"/>
              <w:spacing w:line="227" w:lineRule="exac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34465C"/>
                <w:sz w:val="23"/>
              </w:rPr>
              <w:t>Sterile</w:t>
            </w:r>
            <w:r>
              <w:rPr>
                <w:rFonts w:ascii="Arial"/>
                <w:b/>
                <w:color w:val="34465C"/>
                <w:spacing w:val="-7"/>
                <w:sz w:val="23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Browsing</w:t>
            </w:r>
            <w:r>
              <w:rPr>
                <w:rFonts w:ascii="Arial"/>
                <w:b/>
                <w:color w:val="34465C"/>
                <w:spacing w:val="-6"/>
                <w:sz w:val="23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of</w:t>
            </w:r>
            <w:r>
              <w:rPr>
                <w:rFonts w:ascii="Arial"/>
                <w:b/>
                <w:color w:val="34465C"/>
                <w:spacing w:val="-6"/>
                <w:sz w:val="23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Radiology</w:t>
            </w:r>
            <w:r>
              <w:rPr>
                <w:rFonts w:ascii="Arial"/>
                <w:b/>
                <w:color w:val="34465C"/>
                <w:spacing w:val="-6"/>
                <w:sz w:val="23"/>
              </w:rPr>
              <w:t xml:space="preserve"> </w:t>
            </w:r>
            <w:r>
              <w:rPr>
                <w:rFonts w:ascii="Arial"/>
                <w:b/>
                <w:color w:val="34465C"/>
                <w:sz w:val="23"/>
              </w:rPr>
              <w:t>Images</w:t>
            </w:r>
          </w:p>
        </w:tc>
      </w:tr>
    </w:tbl>
    <w:p w14:paraId="71C4925E" w14:textId="77777777" w:rsidR="005B4C30" w:rsidRDefault="005B4C30">
      <w:pPr>
        <w:pStyle w:val="BodyText"/>
        <w:rPr>
          <w:rFonts w:ascii="Calibri"/>
          <w:b/>
          <w:sz w:val="24"/>
        </w:rPr>
      </w:pPr>
    </w:p>
    <w:p w14:paraId="1D3009BA" w14:textId="77777777" w:rsidR="005B4C30" w:rsidRDefault="00000000">
      <w:pPr>
        <w:spacing w:before="166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6F1D57F" w14:textId="77777777" w:rsidR="005B4C30" w:rsidRDefault="00000000">
      <w:pPr>
        <w:pStyle w:val="BodyText"/>
        <w:spacing w:before="181" w:line="259" w:lineRule="auto"/>
        <w:ind w:left="240" w:right="22"/>
      </w:pP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sterile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gesture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interface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consists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Canon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VC-C4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camera,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whose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pan/tilt/zoom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can be initially set using an infrared (IR) remote. This camera is placed just over a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 xml:space="preserve">large flat screen monitor Additionally, an Intel Pentium IV, </w:t>
      </w:r>
      <w:r>
        <w:rPr>
          <w:color w:val="202020"/>
          <w:spacing w:val="-1"/>
        </w:rPr>
        <w:t>(600MHz, OS: Windows</w:t>
      </w:r>
      <w:r>
        <w:rPr>
          <w:color w:val="202020"/>
        </w:rPr>
        <w:t xml:space="preserve"> XP)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Matrox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Standard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II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video-capturing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device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used.</w:t>
      </w:r>
    </w:p>
    <w:p w14:paraId="16985A6E" w14:textId="77777777" w:rsidR="005B4C30" w:rsidRDefault="00000000">
      <w:pPr>
        <w:pStyle w:val="BodyText"/>
        <w:spacing w:before="159" w:line="259" w:lineRule="auto"/>
        <w:ind w:left="240"/>
      </w:pPr>
      <w:r>
        <w:rPr>
          <w:color w:val="202020"/>
          <w:spacing w:val="-1"/>
        </w:rPr>
        <w:t xml:space="preserve">A </w:t>
      </w:r>
      <w:proofErr w:type="gramStart"/>
      <w:r>
        <w:rPr>
          <w:color w:val="202020"/>
          <w:spacing w:val="-1"/>
        </w:rPr>
        <w:t>two layer</w:t>
      </w:r>
      <w:proofErr w:type="gramEnd"/>
      <w:r>
        <w:rPr>
          <w:color w:val="202020"/>
          <w:spacing w:val="-1"/>
        </w:rPr>
        <w:t xml:space="preserve"> architecture is used: In the lower level “</w:t>
      </w:r>
      <w:proofErr w:type="spellStart"/>
      <w:r>
        <w:rPr>
          <w:color w:val="202020"/>
          <w:spacing w:val="-1"/>
        </w:rPr>
        <w:t>Gestix</w:t>
      </w:r>
      <w:proofErr w:type="spellEnd"/>
      <w:r>
        <w:rPr>
          <w:color w:val="202020"/>
          <w:spacing w:val="-1"/>
        </w:rPr>
        <w:t xml:space="preserve">” provides </w:t>
      </w:r>
      <w:r>
        <w:rPr>
          <w:color w:val="202020"/>
        </w:rPr>
        <w:t>tracking and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recognition functions, while at the higher level a graphical user interface called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“Gibson”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manages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visualization.</w:t>
      </w:r>
    </w:p>
    <w:p w14:paraId="6DD1FA03" w14:textId="77777777" w:rsidR="005B4C30" w:rsidRDefault="00000000">
      <w:pPr>
        <w:spacing w:before="160"/>
        <w:ind w:left="240"/>
        <w:rPr>
          <w:rFonts w:ascii="Calibri"/>
          <w:b/>
        </w:rPr>
      </w:pP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Calibri"/>
          <w:b/>
        </w:rPr>
        <w:t>:</w:t>
      </w:r>
    </w:p>
    <w:p w14:paraId="2B712CF1" w14:textId="77777777" w:rsidR="005B4C30" w:rsidRDefault="005B4C30">
      <w:pPr>
        <w:pStyle w:val="BodyText"/>
        <w:rPr>
          <w:rFonts w:ascii="Calibri"/>
          <w:b/>
          <w:sz w:val="20"/>
        </w:rPr>
      </w:pPr>
    </w:p>
    <w:p w14:paraId="2FD5EA1A" w14:textId="77777777" w:rsidR="005B4C30" w:rsidRDefault="005B4C30">
      <w:pPr>
        <w:pStyle w:val="BodyText"/>
        <w:rPr>
          <w:rFonts w:ascii="Calibri"/>
          <w:b/>
          <w:sz w:val="20"/>
        </w:rPr>
      </w:pPr>
    </w:p>
    <w:p w14:paraId="3C82A509" w14:textId="77777777" w:rsidR="005B4C30" w:rsidRDefault="005B4C30">
      <w:pPr>
        <w:pStyle w:val="BodyText"/>
        <w:rPr>
          <w:rFonts w:ascii="Calibri"/>
          <w:b/>
          <w:sz w:val="20"/>
        </w:rPr>
      </w:pPr>
    </w:p>
    <w:p w14:paraId="7B022FF2" w14:textId="77777777" w:rsidR="005B4C30" w:rsidRDefault="00000000">
      <w:pPr>
        <w:pStyle w:val="BodyText"/>
        <w:spacing w:before="4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F6436A" wp14:editId="0B84ED96">
            <wp:simplePos x="0" y="0"/>
            <wp:positionH relativeFrom="page">
              <wp:posOffset>1170500</wp:posOffset>
            </wp:positionH>
            <wp:positionV relativeFrom="paragraph">
              <wp:posOffset>151523</wp:posOffset>
            </wp:positionV>
            <wp:extent cx="5271095" cy="22591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095" cy="225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C30">
      <w:type w:val="continuous"/>
      <w:pgSz w:w="11920" w:h="16840"/>
      <w:pgMar w:top="82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C30"/>
    <w:rsid w:val="005B4C30"/>
    <w:rsid w:val="00B3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F9DC"/>
  <w15:docId w15:val="{1F388D56-ADB9-4975-A91D-8B19D971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379F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cp:lastModifiedBy>Sparrow</cp:lastModifiedBy>
  <cp:revision>2</cp:revision>
  <dcterms:created xsi:type="dcterms:W3CDTF">2022-10-17T05:29:00Z</dcterms:created>
  <dcterms:modified xsi:type="dcterms:W3CDTF">2022-10-17T05:31:00Z</dcterms:modified>
</cp:coreProperties>
</file>