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PNT2022TMID27573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Personal Assistance for senior citizens who are self reliant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https://www.mural.co/templates/empathy-map-canvas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81200" cy="5210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81488" cy="51720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681413" cy="434564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4345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29188" cy="383781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83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empathy-map-canva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G0zy0b/gL0A5JLF8NzpOVSCZA==">AMUW2mUPoIVeUaFKMSinDfEYg1klhvVefWr1IqLZKQg2J6dvRVgJ8O8vyE5W3GhwnZxOP0tusy9Iar0Us1z0k1krhmrj43x5NPW3eRtRqkZCgcGVezEtIoE=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