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456752" w:rsidRPr="00AB20AC" w14:paraId="590B6113" w14:textId="77777777" w:rsidTr="005C23C7">
        <w:tc>
          <w:tcPr>
            <w:tcW w:w="4508" w:type="dxa"/>
          </w:tcPr>
          <w:p w14:paraId="75A9866E" w14:textId="5DDBB361" w:rsidR="00456752" w:rsidRPr="00AB20AC" w:rsidRDefault="00456752" w:rsidP="00456752">
            <w:pPr>
              <w:rPr>
                <w:rFonts w:cstheme="minorHAnsi"/>
              </w:rPr>
            </w:pPr>
            <w:r w:rsidRPr="00AB20AC">
              <w:rPr>
                <w:rFonts w:cstheme="minorHAnsi"/>
              </w:rPr>
              <w:t>Team ID</w:t>
            </w:r>
          </w:p>
        </w:tc>
        <w:tc>
          <w:tcPr>
            <w:tcW w:w="4508" w:type="dxa"/>
          </w:tcPr>
          <w:p w14:paraId="039728F8" w14:textId="01826C58" w:rsidR="00456752" w:rsidRPr="00AB20AC" w:rsidRDefault="00456752" w:rsidP="00456752">
            <w:pPr>
              <w:rPr>
                <w:rFonts w:cstheme="minorHAnsi"/>
              </w:rPr>
            </w:pPr>
            <w:r w:rsidRPr="00DD6A86">
              <w:rPr>
                <w:rFonts w:ascii="Arial" w:hAnsi="Arial" w:cs="Arial"/>
                <w:color w:val="35475C"/>
                <w:sz w:val="18"/>
                <w:szCs w:val="28"/>
              </w:rPr>
              <w:t>PNT2022TMID</w:t>
            </w:r>
            <w:r w:rsidRPr="00DD6A86">
              <w:rPr>
                <w:noProof/>
              </w:rPr>
              <mc:AlternateContent>
                <mc:Choice Requires="wps">
                  <w:drawing>
                    <wp:anchor distT="0" distB="0" distL="114300" distR="114300" simplePos="0" relativeHeight="251659264" behindDoc="0" locked="0" layoutInCell="1" hidden="0" allowOverlap="1" wp14:anchorId="03831243" wp14:editId="566040D9">
                      <wp:simplePos x="0" y="0"/>
                      <wp:positionH relativeFrom="column">
                        <wp:posOffset>10134600</wp:posOffset>
                      </wp:positionH>
                      <wp:positionV relativeFrom="paragraph">
                        <wp:posOffset>596900</wp:posOffset>
                      </wp:positionV>
                      <wp:extent cx="184150" cy="1445260"/>
                      <wp:effectExtent l="0" t="0" r="0" b="0"/>
                      <wp:wrapNone/>
                      <wp:docPr id="1"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6EFAACB9" w14:textId="77777777" w:rsidR="00456752" w:rsidRDefault="00456752" w:rsidP="00DD6A86">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03831243" id="Freeform: Shape 2" o:spid="_x0000_s1026"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" adj="-11796480,,5400" path="m,l,1435735r174625,l174625,,,xe" filled="f" stroked="f">
                      <v:stroke joinstyle="miter"/>
                      <v:formulas/>
                      <v:path arrowok="t" o:extrusionok="f" o:connecttype="custom" textboxrect="0,0,174625,1435735"/>
                      <v:textbox inset="7pt,3pt,7pt,3pt">
                        <w:txbxContent>
                          <w:p w14:paraId="6EFAACB9" w14:textId="77777777" w:rsidR="00456752" w:rsidRDefault="00456752" w:rsidP="00DD6A86">
                            <w:pPr>
                              <w:spacing w:before="15"/>
                              <w:ind w:left="20" w:firstLine="20"/>
                              <w:textDirection w:val="btLr"/>
                            </w:pPr>
                            <w:r>
                              <w:rPr>
                                <w:b/>
                                <w:color w:val="FFFFFF"/>
                                <w:sz w:val="20"/>
                              </w:rPr>
                              <w:t>Explore AS, differentiate</w:t>
                            </w:r>
                          </w:p>
                        </w:txbxContent>
                      </v:textbox>
                    </v:shape>
                  </w:pict>
                </mc:Fallback>
              </mc:AlternateContent>
            </w:r>
            <w:r w:rsidRPr="00DD6A86">
              <w:rPr>
                <w:noProof/>
              </w:rPr>
              <mc:AlternateContent>
                <mc:Choice Requires="wps">
                  <w:drawing>
                    <wp:anchor distT="0" distB="0" distL="114300" distR="114300" simplePos="0" relativeHeight="251660288" behindDoc="0" locked="0" layoutInCell="1" hidden="0" allowOverlap="1" wp14:anchorId="45A4A61F" wp14:editId="5885D352">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09B82B17" w14:textId="77777777" w:rsidR="00456752" w:rsidRDefault="00456752" w:rsidP="00DD6A86">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45A4A61F" id="Freeform: Shape 3" o:spid="_x0000_s1027"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" adj="-11796480,,5400" path="m,l,1234440r174625,l174625,,,xe" filled="f" stroked="f">
                      <v:stroke joinstyle="miter"/>
                      <v:formulas/>
                      <v:path arrowok="t" o:extrusionok="f" o:connecttype="custom" textboxrect="0,0,174625,1234440"/>
                      <v:textbox inset="7pt,3pt,7pt,3pt">
                        <w:txbxContent>
                          <w:p w14:paraId="09B82B17" w14:textId="77777777" w:rsidR="00456752" w:rsidRDefault="00456752" w:rsidP="00DD6A86">
                            <w:pPr>
                              <w:spacing w:before="15"/>
                              <w:ind w:left="20" w:firstLine="20"/>
                              <w:textDirection w:val="btLr"/>
                            </w:pPr>
                            <w:r>
                              <w:rPr>
                                <w:b/>
                                <w:color w:val="FFFFFF"/>
                                <w:sz w:val="20"/>
                              </w:rPr>
                              <w:t>Deﬁne CS, ﬁt into CC</w:t>
                            </w:r>
                          </w:p>
                        </w:txbxContent>
                      </v:textbox>
                    </v:shape>
                  </w:pict>
                </mc:Fallback>
              </mc:AlternateContent>
            </w:r>
            <w:r w:rsidRPr="00DD6A86">
              <w:rPr>
                <w:rFonts w:ascii="Arial" w:hAnsi="Arial" w:cs="Arial"/>
                <w:color w:val="35475C"/>
                <w:sz w:val="18"/>
                <w:szCs w:val="28"/>
              </w:rPr>
              <w:t>35612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062B4B17" w14:textId="77777777" w:rsidR="00456752" w:rsidRPr="00456752" w:rsidRDefault="00456752" w:rsidP="00456752">
            <w:pPr>
              <w:pStyle w:val="Heading3"/>
              <w:shd w:val="clear" w:color="auto" w:fill="FFFFFF"/>
              <w:spacing w:after="150"/>
              <w:jc w:val="both"/>
              <w:outlineLvl w:val="2"/>
              <w:rPr>
                <w:rFonts w:ascii="Arial" w:hAnsi="Arial" w:cs="Arial"/>
                <w:b w:val="0"/>
                <w:color w:val="35475C"/>
                <w:sz w:val="18"/>
              </w:rPr>
            </w:pPr>
            <w:r w:rsidRPr="00456752">
              <w:rPr>
                <w:rFonts w:ascii="Arial" w:hAnsi="Arial" w:cs="Arial"/>
                <w:b w:val="0"/>
                <w:color w:val="35475C"/>
                <w:sz w:val="18"/>
              </w:rPr>
              <w:t>Early Detection of Chronic Kidney Disease using Machine Learning</w:t>
            </w:r>
          </w:p>
          <w:p w14:paraId="73314510" w14:textId="6B35B345" w:rsidR="000708AF" w:rsidRPr="00AB20AC" w:rsidRDefault="000708AF" w:rsidP="000708AF">
            <w:pPr>
              <w:rPr>
                <w:rFonts w:cstheme="minorHAnsi"/>
              </w:rPr>
            </w:pP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54870BDC" w:rsidR="00AB20AC" w:rsidRPr="00AB20AC" w:rsidRDefault="004D77BB" w:rsidP="00AB20AC">
            <w:pPr>
              <w:rPr>
                <w:rFonts w:cstheme="minorHAnsi"/>
              </w:rPr>
            </w:pPr>
            <w:r w:rsidRPr="004D77BB">
              <w:rPr>
                <w:rFonts w:cstheme="minorHAnsi"/>
              </w:rPr>
              <w:t>Chronic Kidney Disease (CKD) is a major medical problem and can be cured if treated in the early stages. Usually, people are not aware that medical tests we take for different purposes could contain valuable information concerning kidney diseases.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C46FAB3" w:rsidR="00AB20AC" w:rsidRPr="00AB20AC" w:rsidRDefault="00456752" w:rsidP="00AB20AC">
            <w:pPr>
              <w:rPr>
                <w:rFonts w:cstheme="minorHAnsi"/>
              </w:rPr>
            </w:pPr>
            <w:r>
              <w:rPr>
                <w:rFonts w:cstheme="minorHAnsi"/>
              </w:rPr>
              <w:t>Building a machine learning model that can predict chronic kidney disease at an earlier stage with least number of features.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C72149D" w:rsidR="00AB20AC" w:rsidRPr="004D77BB" w:rsidRDefault="004D77BB" w:rsidP="00AB20AC">
            <w:pPr>
              <w:rPr>
                <w:rFonts w:cstheme="minorHAnsi"/>
                <w:lang w:val="en-US"/>
              </w:rPr>
            </w:pPr>
            <w:r w:rsidRPr="004D77BB">
              <w:rPr>
                <w:rFonts w:cstheme="minorHAnsi"/>
                <w:lang w:val="en-US"/>
              </w:rPr>
              <w:t>Ability to detect CKD using Machine learning algorithms while considering the least number of features.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2D6601D9" w14:textId="77777777" w:rsidR="004D77BB" w:rsidRPr="004D77BB" w:rsidRDefault="004D77BB" w:rsidP="004D77BB">
            <w:pPr>
              <w:rPr>
                <w:rFonts w:cstheme="minorHAnsi"/>
                <w:lang w:val="en-US"/>
              </w:rPr>
            </w:pPr>
            <w:r w:rsidRPr="004D77BB">
              <w:rPr>
                <w:rFonts w:cstheme="minorHAnsi"/>
                <w:lang w:val="en-US"/>
              </w:rPr>
              <w:t>It will be useful for anyone who has diseases related to their kidney as well as anyone in the medical profession.</w:t>
            </w:r>
          </w:p>
          <w:p w14:paraId="3DB83EF5" w14:textId="77777777" w:rsidR="00AB20AC" w:rsidRPr="00AB20AC" w:rsidRDefault="00AB20AC" w:rsidP="00AB20AC">
            <w:pPr>
              <w:rPr>
                <w:rFonts w:cstheme="minorHAnsi"/>
              </w:rPr>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42960BF" w:rsidR="00AB20AC" w:rsidRPr="00AB20AC" w:rsidRDefault="00456752" w:rsidP="00AB20AC">
            <w:pPr>
              <w:rPr>
                <w:rFonts w:cstheme="minorHAnsi"/>
              </w:rPr>
            </w:pPr>
            <w:r>
              <w:rPr>
                <w:rFonts w:cstheme="minorHAnsi"/>
              </w:rPr>
              <w:t>Building an application using flask and making it available for the users which will be an interface for the users to interact with our model.</w:t>
            </w:r>
            <w:bookmarkStart w:id="0" w:name="_GoBack"/>
            <w:bookmarkEnd w:id="0"/>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2B60288" w:rsidR="00604AAA" w:rsidRPr="00AB20AC" w:rsidRDefault="004D77BB" w:rsidP="00AB20AC">
            <w:pPr>
              <w:rPr>
                <w:rFonts w:cstheme="minorHAnsi"/>
              </w:rPr>
            </w:pPr>
            <w:r w:rsidRPr="004D77BB">
              <w:rPr>
                <w:rFonts w:cstheme="minorHAnsi"/>
              </w:rPr>
              <w:t>It can be used by doctor and patient for a second opinion for their Kidney related problems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456752"/>
    <w:rsid w:val="004D77BB"/>
    <w:rsid w:val="005B2106"/>
    <w:rsid w:val="00604389"/>
    <w:rsid w:val="00604AAA"/>
    <w:rsid w:val="007A3AE5"/>
    <w:rsid w:val="007D3B4C"/>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56752"/>
    <w:pPr>
      <w:keepNext/>
      <w:keepLines/>
      <w:widowControl w:val="0"/>
      <w:spacing w:before="280" w:after="80" w:line="240" w:lineRule="auto"/>
      <w:outlineLvl w:val="2"/>
    </w:pPr>
    <w:rPr>
      <w:rFonts w:ascii="Roboto" w:eastAsia="Roboto" w:hAnsi="Roboto" w:cs="Roboto"/>
      <w:b/>
      <w:sz w:val="28"/>
      <w:szCs w:val="28"/>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semiHidden/>
    <w:rsid w:val="00456752"/>
    <w:rPr>
      <w:rFonts w:ascii="Roboto" w:eastAsia="Roboto" w:hAnsi="Roboto" w:cs="Roboto"/>
      <w:b/>
      <w:sz w:val="28"/>
      <w:szCs w:val="28"/>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399907">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970523810">
      <w:bodyDiv w:val="1"/>
      <w:marLeft w:val="0"/>
      <w:marRight w:val="0"/>
      <w:marTop w:val="0"/>
      <w:marBottom w:val="0"/>
      <w:divBdr>
        <w:top w:val="none" w:sz="0" w:space="0" w:color="auto"/>
        <w:left w:val="none" w:sz="0" w:space="0" w:color="auto"/>
        <w:bottom w:val="none" w:sz="0" w:space="0" w:color="auto"/>
        <w:right w:val="none" w:sz="0" w:space="0" w:color="auto"/>
      </w:divBdr>
    </w:div>
    <w:div w:id="188220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Dell</cp:lastModifiedBy>
  <cp:revision>9</cp:revision>
  <dcterms:created xsi:type="dcterms:W3CDTF">2022-09-18T16:51:00Z</dcterms:created>
  <dcterms:modified xsi:type="dcterms:W3CDTF">2022-10-26T18:12:00Z</dcterms:modified>
</cp:coreProperties>
</file>