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01F6" w14:textId="77777777" w:rsidR="00E80DFC" w:rsidRDefault="00000000">
      <w:pPr>
        <w:spacing w:after="0"/>
        <w:ind w:left="3416" w:hanging="10"/>
      </w:pPr>
      <w:r>
        <w:rPr>
          <w:b/>
          <w:sz w:val="24"/>
        </w:rPr>
        <w:t xml:space="preserve">Project Design Phase-I </w:t>
      </w:r>
    </w:p>
    <w:p w14:paraId="3469E23B" w14:textId="77777777" w:rsidR="00E80DFC" w:rsidRDefault="00000000">
      <w:pPr>
        <w:spacing w:after="0"/>
        <w:ind w:left="3094" w:hanging="10"/>
      </w:pPr>
      <w:r>
        <w:rPr>
          <w:b/>
          <w:sz w:val="24"/>
        </w:rPr>
        <w:t xml:space="preserve">Proposed Solution Template </w:t>
      </w:r>
    </w:p>
    <w:p w14:paraId="5D18BD2F" w14:textId="77777777" w:rsidR="00E80DFC"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E80DFC" w14:paraId="6D1EFDD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91EA66B" w14:textId="77777777" w:rsidR="00E80DFC"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E31164" w14:textId="77777777" w:rsidR="00E80DFC" w:rsidRDefault="00000000">
            <w:pPr>
              <w:spacing w:after="0"/>
            </w:pPr>
            <w:r>
              <w:t xml:space="preserve">19 September 2022 </w:t>
            </w:r>
          </w:p>
        </w:tc>
      </w:tr>
      <w:tr w:rsidR="00E80DFC" w14:paraId="688B84E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FD4379" w14:textId="77777777" w:rsidR="00E80DFC"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126A7A" w14:textId="22EABAAC" w:rsidR="00E80DFC" w:rsidRDefault="00525BDA">
            <w:pPr>
              <w:spacing w:after="0"/>
            </w:pPr>
            <w:r>
              <w:rPr>
                <w:rFonts w:ascii="Verdana" w:hAnsi="Verdana"/>
                <w:color w:val="222222"/>
                <w:sz w:val="20"/>
                <w:szCs w:val="20"/>
                <w:shd w:val="clear" w:color="auto" w:fill="FFFFFF"/>
              </w:rPr>
              <w:t>PNT2022TMID54166</w:t>
            </w:r>
          </w:p>
        </w:tc>
      </w:tr>
      <w:tr w:rsidR="00E80DFC" w14:paraId="53A3D3D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B76E07F" w14:textId="77777777" w:rsidR="00E80DFC"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A8F39A9" w14:textId="5EC00E55" w:rsidR="00E80DFC" w:rsidRDefault="00000000">
            <w:pPr>
              <w:spacing w:after="0"/>
            </w:pPr>
            <w:r>
              <w:t xml:space="preserve">Project </w:t>
            </w:r>
            <w:r w:rsidR="00525BDA">
              <w:t>–</w:t>
            </w:r>
            <w:r>
              <w:t xml:space="preserve"> </w:t>
            </w:r>
            <w:r w:rsidR="00525BDA">
              <w:t>University Admit Eligibility Predictor</w:t>
            </w:r>
          </w:p>
        </w:tc>
      </w:tr>
      <w:tr w:rsidR="00E80DFC" w14:paraId="4F575FD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F03024C" w14:textId="77777777" w:rsidR="00E80DFC"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17C0EFA" w14:textId="77777777" w:rsidR="00E80DFC" w:rsidRDefault="00000000">
            <w:pPr>
              <w:spacing w:after="0"/>
            </w:pPr>
            <w:r>
              <w:t xml:space="preserve">2 Marks </w:t>
            </w:r>
          </w:p>
        </w:tc>
      </w:tr>
    </w:tbl>
    <w:p w14:paraId="66049ED5" w14:textId="77777777" w:rsidR="00E80DFC" w:rsidRDefault="00000000">
      <w:r>
        <w:rPr>
          <w:b/>
        </w:rPr>
        <w:t xml:space="preserve"> </w:t>
      </w:r>
    </w:p>
    <w:p w14:paraId="5A4E4883" w14:textId="77777777" w:rsidR="00E80DFC" w:rsidRDefault="00000000">
      <w:pPr>
        <w:spacing w:after="158"/>
      </w:pPr>
      <w:r>
        <w:rPr>
          <w:b/>
        </w:rPr>
        <w:t xml:space="preserve">Proposed Solution Template: </w:t>
      </w:r>
    </w:p>
    <w:p w14:paraId="0840C274" w14:textId="77777777" w:rsidR="00E80DFC"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E80DFC" w14:paraId="0BB7486C" w14:textId="77777777" w:rsidTr="003D374A">
        <w:trPr>
          <w:trHeight w:val="566"/>
        </w:trPr>
        <w:tc>
          <w:tcPr>
            <w:tcW w:w="903" w:type="dxa"/>
            <w:tcBorders>
              <w:top w:val="single" w:sz="4" w:space="0" w:color="000000"/>
              <w:left w:val="single" w:sz="4" w:space="0" w:color="000000"/>
              <w:bottom w:val="single" w:sz="4" w:space="0" w:color="000000"/>
              <w:right w:val="single" w:sz="4" w:space="0" w:color="000000"/>
            </w:tcBorders>
          </w:tcPr>
          <w:p w14:paraId="37708F18" w14:textId="77777777" w:rsidR="00E80DFC"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42E52F9" w14:textId="77777777" w:rsidR="00E80DFC"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03210B2" w14:textId="77777777" w:rsidR="00E80DFC" w:rsidRDefault="00000000">
            <w:pPr>
              <w:spacing w:after="0"/>
              <w:ind w:left="2"/>
            </w:pPr>
            <w:r>
              <w:rPr>
                <w:b/>
              </w:rPr>
              <w:t xml:space="preserve">Description </w:t>
            </w:r>
          </w:p>
        </w:tc>
      </w:tr>
      <w:tr w:rsidR="00E80DFC" w14:paraId="3F51ABA5" w14:textId="77777777" w:rsidTr="003D374A">
        <w:trPr>
          <w:trHeight w:val="826"/>
        </w:trPr>
        <w:tc>
          <w:tcPr>
            <w:tcW w:w="903" w:type="dxa"/>
            <w:tcBorders>
              <w:top w:val="single" w:sz="4" w:space="0" w:color="000000"/>
              <w:left w:val="single" w:sz="4" w:space="0" w:color="000000"/>
              <w:bottom w:val="single" w:sz="4" w:space="0" w:color="000000"/>
              <w:right w:val="single" w:sz="4" w:space="0" w:color="000000"/>
            </w:tcBorders>
          </w:tcPr>
          <w:p w14:paraId="1161FCDA" w14:textId="77777777" w:rsidR="00E80DFC"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72DF1B6" w14:textId="77777777" w:rsidR="00E80DFC"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9ECE00" w14:textId="1BAB2939" w:rsidR="00E80DFC" w:rsidRPr="00DD1487" w:rsidRDefault="00DD1487" w:rsidP="00DD1487">
            <w:pPr>
              <w:shd w:val="clear" w:color="auto" w:fill="FFFFFF"/>
              <w:rPr>
                <w:rFonts w:eastAsia="Times New Roman"/>
              </w:rPr>
            </w:pPr>
            <w:r w:rsidRPr="00DD1487">
              <w:rPr>
                <w:rFonts w:eastAsia="Times New Roman"/>
              </w:rPr>
              <w:t>Create a web application that predicts a user’s chances of admissions in the</w:t>
            </w:r>
            <w:r>
              <w:rPr>
                <w:rFonts w:eastAsia="Times New Roman"/>
              </w:rPr>
              <w:t xml:space="preserve"> </w:t>
            </w:r>
            <w:r w:rsidRPr="00DD1487">
              <w:rPr>
                <w:rFonts w:eastAsia="Times New Roman"/>
              </w:rPr>
              <w:t>universities of their choice</w:t>
            </w:r>
          </w:p>
        </w:tc>
      </w:tr>
      <w:tr w:rsidR="00E80DFC" w14:paraId="4AF54190" w14:textId="77777777" w:rsidTr="003D374A">
        <w:trPr>
          <w:trHeight w:val="828"/>
        </w:trPr>
        <w:tc>
          <w:tcPr>
            <w:tcW w:w="903" w:type="dxa"/>
            <w:tcBorders>
              <w:top w:val="single" w:sz="4" w:space="0" w:color="000000"/>
              <w:left w:val="single" w:sz="4" w:space="0" w:color="000000"/>
              <w:bottom w:val="single" w:sz="4" w:space="0" w:color="000000"/>
              <w:right w:val="single" w:sz="4" w:space="0" w:color="000000"/>
            </w:tcBorders>
          </w:tcPr>
          <w:p w14:paraId="3B32A405" w14:textId="77777777" w:rsidR="00E80DFC"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CB2DCF" w14:textId="77777777" w:rsidR="00E80DFC"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DA91772" w14:textId="1ADAB86C" w:rsidR="00E80DFC" w:rsidRPr="00D305A7" w:rsidRDefault="00D305A7" w:rsidP="00D305A7">
            <w:pPr>
              <w:shd w:val="clear" w:color="auto" w:fill="FFFFFF"/>
              <w:rPr>
                <w:rFonts w:eastAsia="Times New Roman"/>
              </w:rPr>
            </w:pPr>
            <w:r w:rsidRPr="00D305A7">
              <w:rPr>
                <w:rFonts w:eastAsia="Times New Roman"/>
              </w:rPr>
              <w:t>University Admi</w:t>
            </w:r>
            <w:r>
              <w:rPr>
                <w:rFonts w:eastAsia="Times New Roman"/>
              </w:rPr>
              <w:t xml:space="preserve">t Eligibility </w:t>
            </w:r>
            <w:r w:rsidRPr="00D305A7">
              <w:rPr>
                <w:rFonts w:eastAsia="Times New Roman"/>
              </w:rPr>
              <w:t xml:space="preserve">Predictor – UNIPREDICT. </w:t>
            </w:r>
            <w:proofErr w:type="spellStart"/>
            <w:r w:rsidRPr="00D305A7">
              <w:rPr>
                <w:rFonts w:eastAsia="Times New Roman"/>
              </w:rPr>
              <w:t>Unipredict</w:t>
            </w:r>
            <w:proofErr w:type="spellEnd"/>
            <w:r w:rsidRPr="00D305A7">
              <w:rPr>
                <w:rFonts w:eastAsia="Times New Roman"/>
              </w:rPr>
              <w:t xml:space="preserve"> is an AI based application that asks for the users to input their academic transcripts data and calculates their chances of admission into the University Tier that they selected. It also provides an analysis of the data and shows how chances of admissions can depend on various factors.</w:t>
            </w:r>
          </w:p>
        </w:tc>
      </w:tr>
      <w:tr w:rsidR="00E80DFC" w14:paraId="03347DF7" w14:textId="77777777" w:rsidTr="003D374A">
        <w:trPr>
          <w:trHeight w:val="797"/>
        </w:trPr>
        <w:tc>
          <w:tcPr>
            <w:tcW w:w="903" w:type="dxa"/>
            <w:tcBorders>
              <w:top w:val="single" w:sz="4" w:space="0" w:color="000000"/>
              <w:left w:val="single" w:sz="4" w:space="0" w:color="000000"/>
              <w:bottom w:val="single" w:sz="4" w:space="0" w:color="000000"/>
              <w:right w:val="single" w:sz="4" w:space="0" w:color="000000"/>
            </w:tcBorders>
          </w:tcPr>
          <w:p w14:paraId="3DE1004A" w14:textId="77777777" w:rsidR="00E80DFC"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D4DB97" w14:textId="77777777" w:rsidR="00E80DFC"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FF91F5A" w14:textId="050BFA74" w:rsidR="00E80DFC" w:rsidRPr="00B700A0" w:rsidRDefault="00B700A0" w:rsidP="00B700A0">
            <w:pPr>
              <w:shd w:val="clear" w:color="auto" w:fill="FFFFFF"/>
              <w:rPr>
                <w:rFonts w:eastAsia="Times New Roman"/>
              </w:rPr>
            </w:pPr>
            <w:r w:rsidRPr="00B700A0">
              <w:rPr>
                <w:rFonts w:eastAsia="Times New Roman"/>
              </w:rPr>
              <w:t>We at UNIPREDICT are here to provide a solution to that problem. Not only we</w:t>
            </w:r>
            <w:r>
              <w:rPr>
                <w:rFonts w:eastAsia="Times New Roman"/>
              </w:rPr>
              <w:t xml:space="preserve"> do</w:t>
            </w:r>
            <w:r w:rsidRPr="00B700A0">
              <w:rPr>
                <w:rFonts w:eastAsia="Times New Roman"/>
              </w:rPr>
              <w:t xml:space="preserve"> provide </w:t>
            </w:r>
            <w:r w:rsidRPr="00B700A0">
              <w:rPr>
                <w:rFonts w:eastAsia="Times New Roman"/>
                <w:spacing w:val="-3"/>
              </w:rPr>
              <w:t xml:space="preserve">a </w:t>
            </w:r>
            <w:r w:rsidRPr="00B700A0">
              <w:rPr>
                <w:rFonts w:eastAsia="Times New Roman"/>
              </w:rPr>
              <w:t>single platform that documents all the requirements as well as the different tiers of universities, but our website also incorporates an AI Model that was built after considering many leading Machine Learning Algorithms, to provide the most accurate prediction of how much of a chance of admissions does a student’s current grades and other academic transcripts allow them in the tier of universities of their choice.</w:t>
            </w:r>
          </w:p>
        </w:tc>
      </w:tr>
      <w:tr w:rsidR="00E80DFC" w14:paraId="31E8A70E" w14:textId="77777777" w:rsidTr="003D374A">
        <w:trPr>
          <w:trHeight w:val="828"/>
        </w:trPr>
        <w:tc>
          <w:tcPr>
            <w:tcW w:w="903" w:type="dxa"/>
            <w:tcBorders>
              <w:top w:val="single" w:sz="4" w:space="0" w:color="000000"/>
              <w:left w:val="single" w:sz="4" w:space="0" w:color="000000"/>
              <w:bottom w:val="single" w:sz="4" w:space="0" w:color="000000"/>
              <w:right w:val="single" w:sz="4" w:space="0" w:color="000000"/>
            </w:tcBorders>
          </w:tcPr>
          <w:p w14:paraId="0FD11E09" w14:textId="77777777" w:rsidR="00E80DFC"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47A06AD" w14:textId="77777777" w:rsidR="00E80DFC"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5F0FA9" w14:textId="5E60B069" w:rsidR="00376A3D" w:rsidRDefault="00E0378A" w:rsidP="00376A3D">
            <w:pPr>
              <w:ind w:left="2"/>
            </w:pPr>
            <w:r>
              <w:t xml:space="preserve">Every year millions of students apply to universities to begin their educational life. Most of them </w:t>
            </w:r>
            <w:proofErr w:type="gramStart"/>
            <w:r>
              <w:t>don’t</w:t>
            </w:r>
            <w:proofErr w:type="gramEnd"/>
            <w:r>
              <w:t xml:space="preserve"> have proper resources, prior knowledge and are not cautious, which in turn creates a lot of problems as applying to the wrong university/college, which further wastes their time, money and energy. With the help of our project, we have tried to help such students </w:t>
            </w:r>
            <w:r>
              <w:lastRenderedPageBreak/>
              <w:t>who are finding difficult</w:t>
            </w:r>
            <w:r>
              <w:t>ies</w:t>
            </w:r>
            <w:r>
              <w:t xml:space="preserve"> in finding the right university for them. It is very important that a candidate should apply to colleges that he/she has a good chance of getting into, instead of applying to colleges that they may never get into. This will help in reduction of cost as students will be applying to only those universities that</w:t>
            </w:r>
            <w:r>
              <w:t xml:space="preserve"> </w:t>
            </w:r>
            <w:r>
              <w:t>they are highly likely to get into.</w:t>
            </w:r>
            <w:r>
              <w:t xml:space="preserve"> </w:t>
            </w:r>
            <w:r>
              <w:t>Our prepared models work to a satisfactory level of accuracy and may be of great assistance to such people.</w:t>
            </w:r>
          </w:p>
        </w:tc>
      </w:tr>
      <w:tr w:rsidR="00E80DFC" w14:paraId="1863D243" w14:textId="77777777" w:rsidTr="003D374A">
        <w:trPr>
          <w:trHeight w:val="826"/>
        </w:trPr>
        <w:tc>
          <w:tcPr>
            <w:tcW w:w="903" w:type="dxa"/>
            <w:tcBorders>
              <w:top w:val="single" w:sz="4" w:space="0" w:color="000000"/>
              <w:left w:val="single" w:sz="4" w:space="0" w:color="000000"/>
              <w:bottom w:val="single" w:sz="4" w:space="0" w:color="000000"/>
              <w:right w:val="single" w:sz="4" w:space="0" w:color="000000"/>
            </w:tcBorders>
          </w:tcPr>
          <w:p w14:paraId="455D83B3" w14:textId="77777777" w:rsidR="00E80DFC"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F924C09" w14:textId="77777777" w:rsidR="00E80DFC"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A7BBF3A" w14:textId="58108834" w:rsidR="00E80DFC" w:rsidRPr="00376A3D" w:rsidRDefault="00551866" w:rsidP="00376A3D">
            <w:pPr>
              <w:shd w:val="clear" w:color="auto" w:fill="FFFFFF"/>
              <w:spacing w:line="240" w:lineRule="auto"/>
            </w:pPr>
            <w:r w:rsidRPr="00551866">
              <w:t>The project was built using the RAD Model (Rapid Application Development Model).</w:t>
            </w:r>
            <w:r w:rsidR="00376A3D">
              <w:t xml:space="preserve"> </w:t>
            </w:r>
            <w:r w:rsidRPr="00551866">
              <w:t>While the project is not too big and does not require a lot of the features of using the RA</w:t>
            </w:r>
            <w:r w:rsidR="00376A3D">
              <w:t xml:space="preserve">D. </w:t>
            </w:r>
            <w:r w:rsidRPr="00551866">
              <w:t>Model like the powerful auto code generators and other RAD tools, the benefits of using the</w:t>
            </w:r>
            <w:r w:rsidR="00376A3D">
              <w:t xml:space="preserve"> </w:t>
            </w:r>
            <w:r w:rsidRPr="00551866">
              <w:t>RAD Model far outweighed those of any other model considered.</w:t>
            </w:r>
          </w:p>
        </w:tc>
      </w:tr>
      <w:tr w:rsidR="00376A3D" w14:paraId="32466A50" w14:textId="77777777" w:rsidTr="003D374A">
        <w:trPr>
          <w:trHeight w:val="826"/>
        </w:trPr>
        <w:tc>
          <w:tcPr>
            <w:tcW w:w="903" w:type="dxa"/>
            <w:tcBorders>
              <w:top w:val="single" w:sz="4" w:space="0" w:color="000000"/>
              <w:left w:val="single" w:sz="4" w:space="0" w:color="000000"/>
              <w:bottom w:val="single" w:sz="4" w:space="0" w:color="000000"/>
              <w:right w:val="single" w:sz="4" w:space="0" w:color="000000"/>
            </w:tcBorders>
          </w:tcPr>
          <w:p w14:paraId="32A53805" w14:textId="2DEEEE51" w:rsidR="00376A3D" w:rsidRDefault="00376A3D">
            <w:pPr>
              <w:spacing w:after="0"/>
              <w:ind w:left="286"/>
            </w:pPr>
            <w:r>
              <w:t>6.</w:t>
            </w:r>
          </w:p>
        </w:tc>
        <w:tc>
          <w:tcPr>
            <w:tcW w:w="3658" w:type="dxa"/>
            <w:tcBorders>
              <w:top w:val="single" w:sz="4" w:space="0" w:color="000000"/>
              <w:left w:val="single" w:sz="4" w:space="0" w:color="000000"/>
              <w:bottom w:val="single" w:sz="4" w:space="0" w:color="000000"/>
              <w:right w:val="single" w:sz="4" w:space="0" w:color="000000"/>
            </w:tcBorders>
          </w:tcPr>
          <w:p w14:paraId="0762D483" w14:textId="423962EE" w:rsidR="00376A3D" w:rsidRDefault="00376A3D">
            <w:pPr>
              <w:spacing w:after="0"/>
              <w:rPr>
                <w:color w:val="222222"/>
              </w:rPr>
            </w:pPr>
            <w:r>
              <w:rPr>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14:paraId="757F5E02" w14:textId="703A95F0" w:rsidR="00376A3D" w:rsidRPr="00551866" w:rsidRDefault="00376A3D" w:rsidP="00376A3D">
            <w:pPr>
              <w:shd w:val="clear" w:color="auto" w:fill="FFFFFF"/>
              <w:spacing w:line="240" w:lineRule="auto"/>
              <w:rPr>
                <w:rFonts w:eastAsia="Times New Roman"/>
              </w:rPr>
            </w:pPr>
            <w:r>
              <w:rPr>
                <w:rFonts w:eastAsia="Times New Roman"/>
              </w:rPr>
              <w:t>The system shall be completely operational all hours of the day unless system failure or upgradation work is to be performed. Down time after a failure shall not exceed 24 hours.</w:t>
            </w:r>
          </w:p>
        </w:tc>
      </w:tr>
    </w:tbl>
    <w:p w14:paraId="568DE13C" w14:textId="77777777" w:rsidR="00E80DFC" w:rsidRDefault="00000000">
      <w:pPr>
        <w:spacing w:after="0"/>
      </w:pPr>
      <w:r>
        <w:t xml:space="preserve"> </w:t>
      </w:r>
    </w:p>
    <w:sectPr w:rsidR="00E80DF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9583" w14:textId="77777777" w:rsidR="00DF02CE" w:rsidRDefault="00DF02CE" w:rsidP="00BA2521">
      <w:pPr>
        <w:spacing w:after="0" w:line="240" w:lineRule="auto"/>
      </w:pPr>
      <w:r>
        <w:separator/>
      </w:r>
    </w:p>
  </w:endnote>
  <w:endnote w:type="continuationSeparator" w:id="0">
    <w:p w14:paraId="734ECE02" w14:textId="77777777" w:rsidR="00DF02CE" w:rsidRDefault="00DF02CE" w:rsidP="00BA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E174" w14:textId="77777777" w:rsidR="00DF02CE" w:rsidRDefault="00DF02CE" w:rsidP="00BA2521">
      <w:pPr>
        <w:spacing w:after="0" w:line="240" w:lineRule="auto"/>
      </w:pPr>
      <w:r>
        <w:separator/>
      </w:r>
    </w:p>
  </w:footnote>
  <w:footnote w:type="continuationSeparator" w:id="0">
    <w:p w14:paraId="71DB42A4" w14:textId="77777777" w:rsidR="00DF02CE" w:rsidRDefault="00DF02CE" w:rsidP="00BA2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56684"/>
    <w:multiLevelType w:val="hybridMultilevel"/>
    <w:tmpl w:val="5B78A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8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FC"/>
    <w:rsid w:val="00376A3D"/>
    <w:rsid w:val="003D374A"/>
    <w:rsid w:val="00525BDA"/>
    <w:rsid w:val="00551866"/>
    <w:rsid w:val="00B700A0"/>
    <w:rsid w:val="00BA2521"/>
    <w:rsid w:val="00D305A7"/>
    <w:rsid w:val="00DD1487"/>
    <w:rsid w:val="00DF02CE"/>
    <w:rsid w:val="00E0378A"/>
    <w:rsid w:val="00E80D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57E5"/>
  <w15:docId w15:val="{78AA07BB-9E3E-4DF4-B67D-8C0890CC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f5">
    <w:name w:val="ff5"/>
    <w:basedOn w:val="DefaultParagraphFont"/>
    <w:rsid w:val="00DD1487"/>
  </w:style>
  <w:style w:type="character" w:customStyle="1" w:styleId="ff6">
    <w:name w:val="ff6"/>
    <w:basedOn w:val="DefaultParagraphFont"/>
    <w:rsid w:val="00D305A7"/>
  </w:style>
  <w:style w:type="character" w:customStyle="1" w:styleId="lsb">
    <w:name w:val="lsb"/>
    <w:basedOn w:val="DefaultParagraphFont"/>
    <w:rsid w:val="00B700A0"/>
  </w:style>
  <w:style w:type="paragraph" w:styleId="ListParagraph">
    <w:name w:val="List Paragraph"/>
    <w:basedOn w:val="Normal"/>
    <w:uiPriority w:val="34"/>
    <w:qFormat/>
    <w:rsid w:val="00B700A0"/>
    <w:pPr>
      <w:ind w:left="720"/>
      <w:contextualSpacing/>
    </w:pPr>
  </w:style>
  <w:style w:type="character" w:customStyle="1" w:styleId="ff1">
    <w:name w:val="ff1"/>
    <w:basedOn w:val="DefaultParagraphFont"/>
    <w:rsid w:val="00551866"/>
  </w:style>
  <w:style w:type="character" w:customStyle="1" w:styleId="ff3">
    <w:name w:val="ff3"/>
    <w:basedOn w:val="DefaultParagraphFont"/>
    <w:rsid w:val="00551866"/>
  </w:style>
  <w:style w:type="paragraph" w:styleId="Header">
    <w:name w:val="header"/>
    <w:basedOn w:val="Normal"/>
    <w:link w:val="HeaderChar"/>
    <w:uiPriority w:val="99"/>
    <w:unhideWhenUsed/>
    <w:rsid w:val="00BA2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21"/>
    <w:rPr>
      <w:rFonts w:ascii="Calibri" w:eastAsia="Calibri" w:hAnsi="Calibri" w:cs="Calibri"/>
      <w:color w:val="000000"/>
    </w:rPr>
  </w:style>
  <w:style w:type="paragraph" w:styleId="Footer">
    <w:name w:val="footer"/>
    <w:basedOn w:val="Normal"/>
    <w:link w:val="FooterChar"/>
    <w:uiPriority w:val="99"/>
    <w:unhideWhenUsed/>
    <w:rsid w:val="00BA2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4756">
      <w:bodyDiv w:val="1"/>
      <w:marLeft w:val="0"/>
      <w:marRight w:val="0"/>
      <w:marTop w:val="0"/>
      <w:marBottom w:val="0"/>
      <w:divBdr>
        <w:top w:val="none" w:sz="0" w:space="0" w:color="auto"/>
        <w:left w:val="none" w:sz="0" w:space="0" w:color="auto"/>
        <w:bottom w:val="none" w:sz="0" w:space="0" w:color="auto"/>
        <w:right w:val="none" w:sz="0" w:space="0" w:color="auto"/>
      </w:divBdr>
    </w:div>
    <w:div w:id="337924692">
      <w:bodyDiv w:val="1"/>
      <w:marLeft w:val="0"/>
      <w:marRight w:val="0"/>
      <w:marTop w:val="0"/>
      <w:marBottom w:val="0"/>
      <w:divBdr>
        <w:top w:val="none" w:sz="0" w:space="0" w:color="auto"/>
        <w:left w:val="none" w:sz="0" w:space="0" w:color="auto"/>
        <w:bottom w:val="none" w:sz="0" w:space="0" w:color="auto"/>
        <w:right w:val="none" w:sz="0" w:space="0" w:color="auto"/>
      </w:divBdr>
    </w:div>
    <w:div w:id="469132448">
      <w:bodyDiv w:val="1"/>
      <w:marLeft w:val="0"/>
      <w:marRight w:val="0"/>
      <w:marTop w:val="0"/>
      <w:marBottom w:val="0"/>
      <w:divBdr>
        <w:top w:val="none" w:sz="0" w:space="0" w:color="auto"/>
        <w:left w:val="none" w:sz="0" w:space="0" w:color="auto"/>
        <w:bottom w:val="none" w:sz="0" w:space="0" w:color="auto"/>
        <w:right w:val="none" w:sz="0" w:space="0" w:color="auto"/>
      </w:divBdr>
    </w:div>
    <w:div w:id="961687783">
      <w:bodyDiv w:val="1"/>
      <w:marLeft w:val="0"/>
      <w:marRight w:val="0"/>
      <w:marTop w:val="0"/>
      <w:marBottom w:val="0"/>
      <w:divBdr>
        <w:top w:val="none" w:sz="0" w:space="0" w:color="auto"/>
        <w:left w:val="none" w:sz="0" w:space="0" w:color="auto"/>
        <w:bottom w:val="none" w:sz="0" w:space="0" w:color="auto"/>
        <w:right w:val="none" w:sz="0" w:space="0" w:color="auto"/>
      </w:divBdr>
    </w:div>
    <w:div w:id="1056734842">
      <w:bodyDiv w:val="1"/>
      <w:marLeft w:val="0"/>
      <w:marRight w:val="0"/>
      <w:marTop w:val="0"/>
      <w:marBottom w:val="0"/>
      <w:divBdr>
        <w:top w:val="none" w:sz="0" w:space="0" w:color="auto"/>
        <w:left w:val="none" w:sz="0" w:space="0" w:color="auto"/>
        <w:bottom w:val="none" w:sz="0" w:space="0" w:color="auto"/>
        <w:right w:val="none" w:sz="0" w:space="0" w:color="auto"/>
      </w:divBdr>
    </w:div>
    <w:div w:id="1972319943">
      <w:bodyDiv w:val="1"/>
      <w:marLeft w:val="0"/>
      <w:marRight w:val="0"/>
      <w:marTop w:val="0"/>
      <w:marBottom w:val="0"/>
      <w:divBdr>
        <w:top w:val="none" w:sz="0" w:space="0" w:color="auto"/>
        <w:left w:val="none" w:sz="0" w:space="0" w:color="auto"/>
        <w:bottom w:val="none" w:sz="0" w:space="0" w:color="auto"/>
        <w:right w:val="none" w:sz="0" w:space="0" w:color="auto"/>
      </w:divBdr>
    </w:div>
    <w:div w:id="203884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RIYAA NATHAN</cp:lastModifiedBy>
  <cp:revision>2</cp:revision>
  <dcterms:created xsi:type="dcterms:W3CDTF">2022-11-08T06:55:00Z</dcterms:created>
  <dcterms:modified xsi:type="dcterms:W3CDTF">2022-11-08T06:55:00Z</dcterms:modified>
</cp:coreProperties>
</file>