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F470BB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9C38A0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1EB4BC86" w:rsidR="00D7445F" w:rsidRDefault="009C38A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GANESH AS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D0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 xml:space="preserve">"High Temperature and Humidity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of:",a,b,"%","Alarm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 xml:space="preserve">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2D0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 xml:space="preserve">"High Temperature and Humidity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of:",a,b,"%","Alarm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 xml:space="preserve">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C38A0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2022-11-14T07:08:00Z</dcterms:created>
  <dcterms:modified xsi:type="dcterms:W3CDTF">2022-11-14T07:08:00Z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