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sz w:val="48"/>
          <w:szCs w:val="48"/>
          <w:rtl w:val="0"/>
        </w:rPr>
        <w:t xml:space="preserve">Pre–Requisites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32"/>
                <w:szCs w:val="32"/>
                <w:rtl w:val="0"/>
              </w:rPr>
              <w:t xml:space="preserve">24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0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3408"/>
              <w:tblGridChange w:id="0">
                <w:tblGrid>
                  <w:gridCol w:w="3408"/>
                </w:tblGrid>
              </w:tblGridChange>
            </w:tblGrid>
            <w:tr>
              <w:trPr>
                <w:cantSplit w:val="0"/>
                <w:trHeight w:val="82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PNT2022TMID3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sz w:val="28"/>
                      <w:szCs w:val="28"/>
                      <w:rtl w:val="0"/>
                    </w:rPr>
                    <w:t xml:space="preserve">7024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8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5686"/>
              <w:tblGridChange w:id="0">
                <w:tblGrid>
                  <w:gridCol w:w="5686"/>
                </w:tblGrid>
              </w:tblGridChange>
            </w:tblGrid>
            <w:tr>
              <w:trPr>
                <w:cantSplit w:val="0"/>
                <w:trHeight w:val="234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sz w:val="32"/>
                      <w:szCs w:val="32"/>
                      <w:rtl w:val="0"/>
                    </w:rPr>
                    <w:t xml:space="preserve">AI 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Powered Nutrition Analyst for Fitness Enthusiasts 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using anaconda navigator, follow the below steps to download the required packages: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Open anaconda prompt as administrator.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Type "pip install tensorflow==1.14.0”and click enter.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Type "pip install keras=2.2.4”and click enter.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Type "pip install opencv-python” and click enter.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Type “pip install imutils”and click enter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Type "pip install flask”and click enter9080051046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</w:rPr>
        <w:drawing>
          <wp:inline distB="0" distT="0" distL="0" distR="0">
            <wp:extent cx="581025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Balthazar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