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i/>
          <w:iCs/>
          <w:lang w:val="en-IN"/>
        </w:rPr>
      </w:pPr>
      <w:r>
        <w:rPr>
          <w:b/>
          <w:bCs/>
          <w:i/>
          <w:iCs/>
          <w:lang w:val="en-US"/>
        </w:rPr>
        <w:t>ARTIFICIAL INTELLIGENCE</w:t>
      </w:r>
      <w:r>
        <w:rPr>
          <w:b/>
          <w:bCs/>
          <w:i/>
          <w:iCs/>
          <w:lang w:val="en-IN"/>
        </w:rPr>
        <w:t xml:space="preserve"> RECOMMENDER APPLICATION</w:t>
      </w:r>
    </w:p>
    <w:p>
      <w:pPr>
        <w:pStyle w:val="style0"/>
        <w:jc w:val="left"/>
        <w:rPr>
          <w:b/>
          <w:bCs/>
          <w:i/>
          <w:iCs/>
          <w:lang w:val="en-IN"/>
        </w:rPr>
      </w:pPr>
      <w:r>
        <w:rPr>
          <w:noProof/>
          <w:lang w:val="en-US"/>
        </w:rPr>
        <w:t xml:space="preserve">                                REAL TIME</w:t>
      </w: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48.5pt;margin-top:23.5pt;width:192.0pt;height:0.0pt;z-index:1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28" type="#_x0000_t32" filled="f" style="position:absolute;margin-left:-35.5pt;margin-top:23.5pt;width:9.2pt;height:4.6pt;z-index:16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noProof/>
        </w:rPr>
        <w:pict>
          <v:shape id="1029" type="#_x0000_t32" filled="f" style="position:absolute;margin-left:272.45pt;margin-top:23.5pt;width:240.55pt;height:117.0pt;z-index:6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type="#_x0000_t202" stroked="f" style="position:absolute;margin-left:148.5pt;margin-top:23.5pt;width:192.0pt;height:85.25pt;z-index:4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Profit &amp;</w:t>
                  </w:r>
                  <w:r>
                    <w:rPr>
                      <w:sz w:val="20"/>
                      <w:szCs w:val="20"/>
                      <w:lang w:val="en-IN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product</w:t>
                  </w:r>
                </w:p>
                <w:p>
                  <w:pPr>
                    <w:pStyle w:val="style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enabling people to become more productive, leading to a profit increase of almost 60 percent.</w:t>
                  </w:r>
                </w:p>
                <w:p>
                  <w:pPr>
                    <w:pStyle w:val="style0"/>
                    <w:rPr>
                      <w:b/>
                      <w:bCs/>
                      <w:sz w:val="20"/>
                      <w:szCs w:val="20"/>
                    </w:rPr>
                  </w:pPr>
                </w:p>
                <w:p>
                  <w:pPr>
                    <w:pStyle w:val="style0"/>
                    <w:ind w:left="360"/>
                    <w:rPr>
                      <w:b/>
                      <w:bCs/>
                      <w:sz w:val="20"/>
                      <w:szCs w:val="20"/>
                    </w:rPr>
                  </w:pPr>
                </w:p>
                <w:p>
                  <w:pPr>
                    <w:pStyle w:val="style179"/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/>
        <w:pict>
          <v:rect id="1032" stroked="t" style="position:absolute;margin-left:-35.5pt;margin-top:23.5pt;width:548.5pt;height:306.55pt;z-index: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             </w:t>
                  </w:r>
                  <w:r>
                    <w:rPr>
                      <w:lang w:val="en-IN"/>
                    </w:rPr>
                    <w:t xml:space="preserve">                   </w:t>
                  </w:r>
                  <w:r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 xml:space="preserve"> </w:t>
                  </w:r>
                </w:p>
                <w:tbl>
                  <w:tblPr>
                    <w:tblW w:w="0" w:type="auto"/>
                    <w:tblInd w:w="798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0" w:type="dxa"/>
                      <w:bottom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10"/>
                  </w:tblGrid>
                  <w:tr>
                    <w:trPr>
                      <w:trHeight w:val="470" w:hRule="atLeast"/>
                    </w:trPr>
                    <w:tc>
                      <w:tcPr>
                        <w:tcW w:w="5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style0"/>
                          <w:rPr/>
                        </w:pPr>
                      </w:p>
                    </w:tc>
                  </w:tr>
                </w:tbl>
                <w:p>
                  <w:pPr>
                    <w:pStyle w:val="style0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                            </w:t>
                  </w:r>
                  <w:r>
                    <w:rPr>
                      <w:lang w:val="en-IN"/>
                    </w:rPr>
                    <w:t xml:space="preserve">         </w:t>
                  </w:r>
                </w:p>
                <w:p>
                  <w:pPr>
                    <w:pStyle w:val="style0"/>
                    <w:rPr>
                      <w:b/>
                      <w:bCs/>
                      <w:i/>
                      <w:iCs/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 xml:space="preserve">                                             </w:t>
                  </w:r>
                  <w:r>
                    <w:rPr>
                      <w:sz w:val="24"/>
                      <w:szCs w:val="24"/>
                      <w:lang w:val="en-IN"/>
                    </w:rPr>
                    <w:t>SAY &amp; D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o </w:t>
                  </w:r>
                </w:p>
                <w:p>
                  <w:pPr>
                    <w:pStyle w:val="style0"/>
                    <w:rPr>
                      <w:b/>
                      <w:bCs/>
                      <w:i/>
                      <w:iCs/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rect>
        </w:pict>
      </w:r>
      <w:r>
        <w:rPr>
          <w:b/>
          <w:bCs/>
          <w:i/>
          <w:iCs/>
          <w:lang w:val="en-IN"/>
        </w:rPr>
        <w:t xml:space="preserve">EMPATHYMAP </w:t>
      </w:r>
    </w:p>
    <w:p>
      <w:pPr>
        <w:pStyle w:val="style0"/>
        <w:rPr/>
      </w:pPr>
      <w:r>
        <w:rPr>
          <w:noProof/>
        </w:rPr>
        <w:pict>
          <v:shape id="1033" type="#_x0000_t32" filled="f" style="position:absolute;margin-left:239.6pt;margin-top:180.1pt;width:3.45pt;height:128.4pt;z-index:1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34" type="#_x0000_t32" filled="f" style="position:absolute;margin-left:85.0pt;margin-top:52.2pt;width:4.3pt;height:192.95pt;z-index:1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35" type="#_x0000_t32" filled="f" style="position:absolute;margin-left:-26.3pt;margin-top:2.65pt;width:251.0pt;height:117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36" type="#_x0000_t32" filled="f" style="position:absolute;margin-left:71.4pt;margin-top:48.15pt;width:1.2pt;height:0.0pt;z-index:1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37" type="#_x0000_t32" filled="f" style="position:absolute;margin-left:272.45pt;margin-top:180.1pt;width:240.55pt;height:124.5pt;z-index:1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38" type="#_x0000_t32" filled="f" style="position:absolute;margin-left:-35.5pt;margin-top:180.1pt;width:251.0pt;height:124.5pt;z-index:1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noProof/>
        </w:rPr>
        <w:pict>
          <v:shape id="1039" type="#_x0000_t202" stroked="f" style="position:absolute;margin-left:85.0pt;margin-top:218.75pt;width:130.5pt;height:85.85pt;z-index:9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lang w:val="en-US"/>
                    </w:rPr>
                  </w:pPr>
                  <w:r>
                    <w:rPr>
                      <w:lang w:val="en-IN"/>
                    </w:rPr>
                    <w:t xml:space="preserve">                 </w:t>
                  </w:r>
                  <w:r>
                    <w:rPr>
                      <w:lang w:val="en-IN"/>
                    </w:rPr>
                    <w:t>PAIN</w:t>
                  </w:r>
                </w:p>
                <w:p>
                  <w:pPr>
                    <w:pStyle w:val="style0"/>
                    <w:rPr>
                      <w:lang w:val="en-IN"/>
                    </w:rPr>
                  </w:pPr>
                  <w:r>
                    <w:rPr>
                      <w:lang w:val="en-US"/>
                    </w:rPr>
                    <w:t>inability to explain consequential choices, and warfare..</w:t>
                  </w:r>
                </w:p>
                <w:p>
                  <w:pPr>
                    <w:pStyle w:val="style0"/>
                    <w:rPr>
                      <w:lang w:val="en-IN"/>
                    </w:rPr>
                  </w:pPr>
                </w:p>
                <w:p>
                  <w:pPr>
                    <w:pStyle w:val="style179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1040" type="#_x0000_t202" stroked="f" style="position:absolute;margin-left:243.05pt;margin-top:218.75pt;width:133.1pt;height:85.85pt;z-index:10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</w:t>
                  </w:r>
                  <w:r>
                    <w:rPr>
                      <w:lang w:val="en-IN"/>
                    </w:rPr>
                    <w:t>GAIN</w:t>
                  </w:r>
                </w:p>
                <w:p>
                  <w:pPr>
                    <w:pStyle w:val="style0"/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b/>
                      <w:bCs/>
                      <w:i/>
                      <w:iCs/>
                      <w:lang w:val="en-US"/>
                    </w:rPr>
                    <w:t>Research and Data Analysis. ...</w:t>
                  </w:r>
                </w:p>
                <w:p>
                  <w:pPr>
                    <w:pStyle w:val="style0"/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b/>
                      <w:bCs/>
                      <w:i/>
                      <w:iCs/>
                      <w:lang w:val="en-US"/>
                    </w:rPr>
                    <w:t>Perform Repetitive Tasks. ...</w:t>
                  </w:r>
                </w:p>
                <w:p>
                  <w:pPr>
                    <w:pStyle w:val="style0"/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b/>
                      <w:bCs/>
                      <w:i/>
                      <w:iCs/>
                      <w:lang w:val="en-US"/>
                    </w:rPr>
                    <w:t>Minimizing Errors.</w:t>
                  </w:r>
                </w:p>
                <w:p>
                  <w:pPr>
                    <w:pStyle w:val="style0"/>
                    <w:rPr>
                      <w:b/>
                      <w:bCs/>
                      <w:i/>
                      <w:iCs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1041" type="#_x0000_t202" stroked="f" style="position:absolute;margin-left:376.15pt;margin-top:73.6pt;width:130.7pt;height:154.95pt;z-index:8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numPr>
                      <w:ilvl w:val="0"/>
                      <w:numId w:val="0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b/>
                      <w:bCs/>
                      <w:i/>
                      <w:iCs/>
                      <w:lang w:val="en-US"/>
                    </w:rPr>
                    <w:t>Money &amp; quality</w:t>
                  </w:r>
                </w:p>
                <w:p>
                  <w:pPr>
                    <w:pStyle w:val="style0"/>
                    <w:numPr>
                      <w:ilvl w:val="0"/>
                      <w:numId w:val="0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b/>
                      <w:bCs/>
                      <w:i/>
                      <w:iCs/>
                      <w:lang w:val="en-US"/>
                    </w:rPr>
                    <w:t>Feature Engineering. ...</w:t>
                  </w:r>
                </w:p>
                <w:p>
                  <w:pPr>
                    <w:pStyle w:val="style0"/>
                    <w:numPr>
                      <w:ilvl w:val="0"/>
                      <w:numId w:val="0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b/>
                      <w:bCs/>
                      <w:i/>
                      <w:iCs/>
                      <w:lang w:val="en-US"/>
                    </w:rPr>
                    <w:t>Artificial Neural Networks. ...</w:t>
                  </w:r>
                </w:p>
                <w:p>
                  <w:pPr>
                    <w:pStyle w:val="style0"/>
                    <w:numPr>
                      <w:ilvl w:val="0"/>
                      <w:numId w:val="0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b/>
                      <w:bCs/>
                      <w:i/>
                      <w:iCs/>
                      <w:lang w:val="en-US"/>
                    </w:rPr>
                    <w:t>Deep Learning. ...</w:t>
                  </w:r>
                </w:p>
              </w:txbxContent>
            </v:textbox>
          </v:shape>
        </w:pict>
      </w:r>
      <w:r>
        <w:rPr>
          <w:noProof/>
        </w:rPr>
        <w:pict>
          <v:shape id="1042" type="#_x0000_t202" stroked="f" style="position:absolute;margin-left:-30.5pt;margin-top:65.55pt;width:115.5pt;height:163.0pt;z-index:5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lang w:val="en-IN"/>
                    </w:rPr>
                    <w:t>HEAR</w:t>
                  </w:r>
                </w:p>
                <w:p>
                  <w:pPr>
                    <w:pStyle w:val="style0"/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b/>
                      <w:bCs/>
                      <w:i/>
                      <w:iCs/>
                      <w:lang w:val="en-US"/>
                    </w:rPr>
                    <w:t>AI fosters strong workplace communication. Using various analytics, AI can indicate the success rate of presentations and anticipate the types of interaction that are most suitable for your target audience.</w:t>
                  </w:r>
                </w:p>
                <w:p>
                  <w:pPr>
                    <w:pStyle w:val="style0"/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b/>
                      <w:bCs/>
                      <w:i/>
                      <w:iCs/>
                      <w:lang w:val="en-IN"/>
                    </w:rPr>
                    <w:t xml:space="preserve">       </w:t>
                  </w:r>
                </w:p>
              </w:txbxContent>
            </v:textbox>
          </v:shape>
        </w:pict>
      </w:r>
      <w:r>
        <w:rPr>
          <w:noProof/>
        </w:rPr>
        <w:pict>
          <v:rect id="1043" stroked="f" style="position:absolute;margin-left:208.0pt;margin-top:112.55pt;width:73.0pt;height:72.0pt;z-index:3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L="0" distT="0" distB="0" distR="0">
                        <wp:extent cx="996950" cy="819150"/>
                        <wp:effectExtent l="19050" t="0" r="0" b="0"/>
                        <wp:docPr id="2049" name="Picture 2" descr="slide show2.jpg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2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996950" cy="81915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>
      <w:headerReference w:type="default" r:id="rId3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5E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78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A9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6E8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8dbcce4-ba24-466f-a554-319577dd1aa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28fa56c3-2452-4935-a86e-7b1a9b2861c3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51203-4675-4552-A2C1-896EFC28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Words>91</Words>
  <Pages>1</Pages>
  <Characters>550</Characters>
  <Application>WPS Office</Application>
  <DocSecurity>0</DocSecurity>
  <Paragraphs>40</Paragraphs>
  <ScaleCrop>false</ScaleCrop>
  <LinksUpToDate>false</LinksUpToDate>
  <CharactersWithSpaces>829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2022-09-10T09:47:00Z</dcterms:created>
  <dc:creator>ELCOT</dc:creator>
  <lastModifiedBy>CPH2269</lastModifiedBy>
  <dcterms:modified xsi:type="dcterms:W3CDTF">2022-09-10T14:00:48Z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b7eaff081e60465b95921cd15254ed95</vt:lpwstr>
  </property>
</Properties>
</file>