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B12B" w14:textId="77777777" w:rsidR="00A44879" w:rsidRDefault="00000000">
      <w:pPr>
        <w:pStyle w:val="Title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</w:t>
      </w:r>
    </w:p>
    <w:p w14:paraId="2FB9692F" w14:textId="77777777" w:rsidR="00A44879" w:rsidRDefault="00000000">
      <w:pPr>
        <w:spacing w:before="191"/>
        <w:ind w:left="2619" w:right="3164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Proposed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Solution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Template</w:t>
      </w:r>
    </w:p>
    <w:p w14:paraId="7704EA24" w14:textId="77777777" w:rsidR="00A44879" w:rsidRDefault="00A44879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A44879" w14:paraId="65B85559" w14:textId="77777777">
        <w:trPr>
          <w:trHeight w:val="292"/>
        </w:trPr>
        <w:tc>
          <w:tcPr>
            <w:tcW w:w="4676" w:type="dxa"/>
          </w:tcPr>
          <w:p w14:paraId="12976A05" w14:textId="77777777" w:rsidR="00A44879" w:rsidRDefault="00000000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676" w:type="dxa"/>
          </w:tcPr>
          <w:p w14:paraId="55CAF225" w14:textId="77777777" w:rsidR="00A44879" w:rsidRDefault="00000000">
            <w:pPr>
              <w:pStyle w:val="TableParagraph"/>
              <w:spacing w:line="272" w:lineRule="exact"/>
              <w:ind w:left="16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01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October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2022</w:t>
            </w:r>
          </w:p>
        </w:tc>
      </w:tr>
      <w:tr w:rsidR="00A44879" w14:paraId="14346895" w14:textId="77777777">
        <w:trPr>
          <w:trHeight w:val="292"/>
        </w:trPr>
        <w:tc>
          <w:tcPr>
            <w:tcW w:w="4676" w:type="dxa"/>
          </w:tcPr>
          <w:p w14:paraId="6BAF245A" w14:textId="77777777" w:rsidR="00A44879" w:rsidRDefault="00000000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 ID</w:t>
            </w:r>
          </w:p>
        </w:tc>
        <w:tc>
          <w:tcPr>
            <w:tcW w:w="4676" w:type="dxa"/>
          </w:tcPr>
          <w:p w14:paraId="3912758D" w14:textId="77777777" w:rsidR="00A44879" w:rsidRDefault="00000000">
            <w:pPr>
              <w:pStyle w:val="TableParagraph"/>
              <w:spacing w:before="24"/>
              <w:ind w:left="193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PNT2022TMID33054</w:t>
            </w:r>
          </w:p>
        </w:tc>
      </w:tr>
      <w:tr w:rsidR="00A44879" w14:paraId="63CEB331" w14:textId="77777777">
        <w:trPr>
          <w:trHeight w:val="585"/>
        </w:trPr>
        <w:tc>
          <w:tcPr>
            <w:tcW w:w="4676" w:type="dxa"/>
          </w:tcPr>
          <w:p w14:paraId="399CE51C" w14:textId="77777777" w:rsidR="00A44879" w:rsidRDefault="00000000">
            <w:pPr>
              <w:pStyle w:val="TableParagraph"/>
              <w:spacing w:before="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4676" w:type="dxa"/>
          </w:tcPr>
          <w:p w14:paraId="530E39DD" w14:textId="77777777" w:rsidR="00A44879" w:rsidRDefault="00000000">
            <w:pPr>
              <w:pStyle w:val="TableParagraph"/>
              <w:spacing w:before="78"/>
              <w:ind w:left="45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</w:p>
        </w:tc>
      </w:tr>
      <w:tr w:rsidR="00A44879" w14:paraId="7CFCFDA5" w14:textId="77777777">
        <w:trPr>
          <w:trHeight w:val="354"/>
        </w:trPr>
        <w:tc>
          <w:tcPr>
            <w:tcW w:w="4676" w:type="dxa"/>
          </w:tcPr>
          <w:p w14:paraId="0BBD4BD3" w14:textId="77777777" w:rsidR="00A44879" w:rsidRDefault="0000000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  <w:tc>
          <w:tcPr>
            <w:tcW w:w="4676" w:type="dxa"/>
          </w:tcPr>
          <w:p w14:paraId="78129C24" w14:textId="77777777" w:rsidR="00A44879" w:rsidRDefault="00000000">
            <w:pPr>
              <w:pStyle w:val="TableParagraph"/>
              <w:spacing w:line="292" w:lineRule="exact"/>
              <w:ind w:left="16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</w:tr>
    </w:tbl>
    <w:p w14:paraId="109BAACA" w14:textId="77777777" w:rsidR="00A44879" w:rsidRDefault="00A44879">
      <w:pPr>
        <w:pStyle w:val="BodyText"/>
        <w:spacing w:before="4"/>
        <w:rPr>
          <w:b/>
        </w:rPr>
      </w:pPr>
    </w:p>
    <w:p w14:paraId="3EF3C6FF" w14:textId="77777777" w:rsidR="00A44879" w:rsidRDefault="00A44879">
      <w:pPr>
        <w:sectPr w:rsidR="00A44879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292606A5" w14:textId="77777777" w:rsidR="00A44879" w:rsidRDefault="00000000">
      <w:pPr>
        <w:spacing w:before="233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Proposed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z w:val="32"/>
        </w:rPr>
        <w:t>Solution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z w:val="32"/>
        </w:rPr>
        <w:t>Template:</w:t>
      </w:r>
    </w:p>
    <w:p w14:paraId="32D9B1E6" w14:textId="77777777" w:rsidR="00A44879" w:rsidRDefault="00000000">
      <w:pPr>
        <w:spacing w:before="93"/>
        <w:ind w:left="100"/>
        <w:rPr>
          <w:sz w:val="20"/>
        </w:rPr>
      </w:pPr>
      <w:r>
        <w:br w:type="column"/>
      </w:r>
      <w:r>
        <w:rPr>
          <w:sz w:val="20"/>
        </w:rPr>
        <w:t>Type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</w:p>
    <w:p w14:paraId="648A82BE" w14:textId="77777777" w:rsidR="00A44879" w:rsidRDefault="00A44879">
      <w:pPr>
        <w:rPr>
          <w:sz w:val="20"/>
        </w:rPr>
        <w:sectPr w:rsidR="00A44879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3988" w:space="1334"/>
            <w:col w:w="4258"/>
          </w:cols>
        </w:sectPr>
      </w:pPr>
    </w:p>
    <w:p w14:paraId="30C6AA16" w14:textId="77777777" w:rsidR="00A44879" w:rsidRDefault="00A44879">
      <w:pPr>
        <w:spacing w:before="10"/>
        <w:rPr>
          <w:sz w:val="12"/>
        </w:rPr>
      </w:pPr>
    </w:p>
    <w:p w14:paraId="5077D985" w14:textId="77777777" w:rsidR="00A44879" w:rsidRDefault="00000000">
      <w:pPr>
        <w:pStyle w:val="BodyText"/>
        <w:spacing w:before="44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templates.</w:t>
      </w:r>
    </w:p>
    <w:p w14:paraId="20E0A0C1" w14:textId="77777777" w:rsidR="00A44879" w:rsidRDefault="00A44879">
      <w:pPr>
        <w:pStyle w:val="BodyText"/>
        <w:spacing w:before="6"/>
        <w:rPr>
          <w:sz w:val="15"/>
        </w:rPr>
      </w:pPr>
    </w:p>
    <w:tbl>
      <w:tblPr>
        <w:tblW w:w="99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4114"/>
        <w:gridCol w:w="4843"/>
      </w:tblGrid>
      <w:tr w:rsidR="00A44879" w14:paraId="0E181612" w14:textId="77777777" w:rsidTr="00946A30">
        <w:trPr>
          <w:trHeight w:val="723"/>
        </w:trPr>
        <w:tc>
          <w:tcPr>
            <w:tcW w:w="1028" w:type="dxa"/>
          </w:tcPr>
          <w:p w14:paraId="6483D2FE" w14:textId="77777777" w:rsidR="00A44879" w:rsidRDefault="00000000">
            <w:pPr>
              <w:pStyle w:val="TableParagraph"/>
              <w:spacing w:before="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S.</w:t>
            </w:r>
            <w:r>
              <w:rPr>
                <w:rFonts w:ascii="Calibri"/>
                <w:b/>
                <w:spacing w:val="-5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</w:p>
        </w:tc>
        <w:tc>
          <w:tcPr>
            <w:tcW w:w="4114" w:type="dxa"/>
          </w:tcPr>
          <w:p w14:paraId="30425408" w14:textId="77777777" w:rsidR="00A44879" w:rsidRDefault="00000000">
            <w:pPr>
              <w:pStyle w:val="TableParagraph"/>
              <w:spacing w:before="6"/>
              <w:ind w:left="106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Parameter</w:t>
            </w:r>
          </w:p>
        </w:tc>
        <w:tc>
          <w:tcPr>
            <w:tcW w:w="4843" w:type="dxa"/>
          </w:tcPr>
          <w:p w14:paraId="7B9E971C" w14:textId="77777777" w:rsidR="00A44879" w:rsidRDefault="00000000">
            <w:pPr>
              <w:pStyle w:val="TableParagraph"/>
              <w:spacing w:before="6"/>
              <w:ind w:left="87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 w:rsidR="00A44879" w14:paraId="5FACDF44" w14:textId="77777777" w:rsidTr="00946A30">
        <w:trPr>
          <w:trHeight w:val="3459"/>
        </w:trPr>
        <w:tc>
          <w:tcPr>
            <w:tcW w:w="1028" w:type="dxa"/>
          </w:tcPr>
          <w:p w14:paraId="4D135E9F" w14:textId="77777777" w:rsidR="00A44879" w:rsidRDefault="00000000">
            <w:pPr>
              <w:pStyle w:val="TableParagraph"/>
              <w:spacing w:before="9"/>
              <w:ind w:left="280" w:right="30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1.</w:t>
            </w:r>
          </w:p>
        </w:tc>
        <w:tc>
          <w:tcPr>
            <w:tcW w:w="4114" w:type="dxa"/>
          </w:tcPr>
          <w:p w14:paraId="7B21C86F" w14:textId="77777777" w:rsidR="00A44879" w:rsidRDefault="00000000">
            <w:pPr>
              <w:pStyle w:val="TableParagraph"/>
              <w:spacing w:before="2"/>
              <w:ind w:right="18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Problem Statement (problem to</w:t>
            </w:r>
            <w:r>
              <w:rPr>
                <w:rFonts w:ascii="Calibri"/>
                <w:spacing w:val="-6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be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solved)</w:t>
            </w:r>
          </w:p>
        </w:tc>
        <w:tc>
          <w:tcPr>
            <w:tcW w:w="4843" w:type="dxa"/>
          </w:tcPr>
          <w:p w14:paraId="2F86C128" w14:textId="2E1DCF5B" w:rsidR="00A44879" w:rsidRPr="00766A96" w:rsidRDefault="00766A96" w:rsidP="00946A30">
            <w:pPr>
              <w:pStyle w:val="TableParagraph"/>
              <w:spacing w:line="208" w:lineRule="auto"/>
              <w:ind w:left="0" w:right="520"/>
              <w:jc w:val="both"/>
              <w:rPr>
                <w:rFonts w:asciiTheme="minorHAnsi" w:hAnsiTheme="minorHAnsi" w:cstheme="minorHAnsi"/>
                <w:sz w:val="18"/>
              </w:rPr>
            </w:pPr>
            <w:r w:rsidRPr="00766A96">
              <w:rPr>
                <w:rFonts w:asciiTheme="minorHAnsi" w:hAnsiTheme="minorHAnsi" w:cstheme="minorHAnsi"/>
              </w:rPr>
              <w:t xml:space="preserve">The mentioned system is designed to find the most frequent combinations of items. It is based on developing an efficient algorithm that outperforms the best available frequent pattern algorithms on </w:t>
            </w:r>
            <w:proofErr w:type="gramStart"/>
            <w:r w:rsidRPr="00766A96">
              <w:rPr>
                <w:rFonts w:asciiTheme="minorHAnsi" w:hAnsiTheme="minorHAnsi" w:cstheme="minorHAnsi"/>
              </w:rPr>
              <w:t>a number of</w:t>
            </w:r>
            <w:proofErr w:type="gramEnd"/>
            <w:r w:rsidRPr="00766A96">
              <w:rPr>
                <w:rFonts w:asciiTheme="minorHAnsi" w:hAnsiTheme="minorHAnsi" w:cstheme="minorHAnsi"/>
              </w:rPr>
              <w:t xml:space="preserve"> typical data sets. This will help in marketing and sales. We are given a large database of customer transactions. Each transaction consists of items purchased by a customer in a visit. We present an efficient algorithm that generates all </w:t>
            </w:r>
            <w:proofErr w:type="spellStart"/>
            <w:r w:rsidRPr="00766A96">
              <w:rPr>
                <w:rFonts w:asciiTheme="minorHAnsi" w:hAnsiTheme="minorHAnsi" w:cstheme="minorHAnsi"/>
              </w:rPr>
              <w:t>signicant</w:t>
            </w:r>
            <w:proofErr w:type="spellEnd"/>
            <w:r w:rsidRPr="00766A96">
              <w:rPr>
                <w:rFonts w:asciiTheme="minorHAnsi" w:hAnsiTheme="minorHAnsi" w:cstheme="minorHAnsi"/>
              </w:rPr>
              <w:t xml:space="preserve"> association rules between items in the database. The algorithm incorporates </w:t>
            </w:r>
            <w:proofErr w:type="spellStart"/>
            <w:r w:rsidRPr="00766A96">
              <w:rPr>
                <w:rFonts w:asciiTheme="minorHAnsi" w:hAnsiTheme="minorHAnsi" w:cstheme="minorHAnsi"/>
              </w:rPr>
              <w:t>buer</w:t>
            </w:r>
            <w:proofErr w:type="spellEnd"/>
            <w:r w:rsidRPr="00766A96">
              <w:rPr>
                <w:rFonts w:asciiTheme="minorHAnsi" w:hAnsiTheme="minorHAnsi" w:cstheme="minorHAnsi"/>
              </w:rPr>
              <w:t xml:space="preserve"> management and novel estimation and pruning techniques. We also present results of applying this algorithm to sales data obtained from a large retailing company, which shows the effectiveness of the algorithm.</w:t>
            </w:r>
          </w:p>
        </w:tc>
      </w:tr>
      <w:tr w:rsidR="00A44879" w14:paraId="6C6AA86C" w14:textId="77777777" w:rsidTr="00946A30">
        <w:trPr>
          <w:trHeight w:val="1570"/>
        </w:trPr>
        <w:tc>
          <w:tcPr>
            <w:tcW w:w="1028" w:type="dxa"/>
          </w:tcPr>
          <w:p w14:paraId="05FE1557" w14:textId="77777777" w:rsidR="00A44879" w:rsidRDefault="00000000">
            <w:pPr>
              <w:pStyle w:val="TableParagraph"/>
              <w:spacing w:before="6"/>
              <w:ind w:left="280" w:right="30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2.</w:t>
            </w:r>
          </w:p>
        </w:tc>
        <w:tc>
          <w:tcPr>
            <w:tcW w:w="4114" w:type="dxa"/>
          </w:tcPr>
          <w:p w14:paraId="7F8551B7" w14:textId="77777777" w:rsidR="00A44879" w:rsidRDefault="00000000">
            <w:pPr>
              <w:pStyle w:val="TableParagraph"/>
              <w:spacing w:before="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Idea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/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Solution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description</w:t>
            </w:r>
          </w:p>
        </w:tc>
        <w:tc>
          <w:tcPr>
            <w:tcW w:w="4843" w:type="dxa"/>
          </w:tcPr>
          <w:p w14:paraId="389CD2A4" w14:textId="77777777" w:rsidR="00A44879" w:rsidRDefault="00A44879">
            <w:pPr>
              <w:pStyle w:val="TableParagraph"/>
              <w:spacing w:before="5"/>
              <w:ind w:left="0"/>
              <w:rPr>
                <w:rFonts w:ascii="Calibri"/>
                <w:sz w:val="15"/>
              </w:rPr>
            </w:pPr>
          </w:p>
          <w:p w14:paraId="7349AC7A" w14:textId="272054D0" w:rsidR="00A44879" w:rsidRDefault="00946A30" w:rsidP="00946A30">
            <w:pPr>
              <w:pStyle w:val="TableParagraph"/>
              <w:spacing w:line="206" w:lineRule="auto"/>
              <w:ind w:left="83" w:right="289"/>
              <w:jc w:val="both"/>
              <w:rPr>
                <w:sz w:val="18"/>
              </w:rPr>
            </w:pPr>
            <w:r>
              <w:rPr>
                <w:rFonts w:asciiTheme="minorHAnsi" w:hAnsiTheme="minorHAnsi" w:cstheme="minorHAnsi"/>
              </w:rPr>
              <w:t>W</w:t>
            </w:r>
            <w:r w:rsidRPr="00946A30">
              <w:rPr>
                <w:rFonts w:asciiTheme="minorHAnsi" w:hAnsiTheme="minorHAnsi" w:cstheme="minorHAnsi"/>
              </w:rPr>
              <w:t>e should aim to answer some basic questions that may arise for the store manager/owner/customers giving a much better insight about the store and how to increase the productivity</w:t>
            </w:r>
            <w:r w:rsidRPr="00946A30">
              <w:rPr>
                <w:sz w:val="18"/>
              </w:rPr>
              <w:t>.</w:t>
            </w:r>
          </w:p>
        </w:tc>
      </w:tr>
      <w:tr w:rsidR="00A44879" w14:paraId="34FB98C4" w14:textId="77777777" w:rsidTr="00946A30">
        <w:trPr>
          <w:trHeight w:val="1566"/>
        </w:trPr>
        <w:tc>
          <w:tcPr>
            <w:tcW w:w="1028" w:type="dxa"/>
          </w:tcPr>
          <w:p w14:paraId="52CC2AD9" w14:textId="77777777" w:rsidR="00A44879" w:rsidRDefault="00000000">
            <w:pPr>
              <w:pStyle w:val="TableParagraph"/>
              <w:spacing w:before="6"/>
              <w:ind w:left="280" w:right="30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3.</w:t>
            </w:r>
          </w:p>
        </w:tc>
        <w:tc>
          <w:tcPr>
            <w:tcW w:w="4114" w:type="dxa"/>
          </w:tcPr>
          <w:p w14:paraId="7D94AB28" w14:textId="77777777" w:rsidR="00A44879" w:rsidRDefault="00000000">
            <w:pPr>
              <w:pStyle w:val="TableParagraph"/>
              <w:spacing w:before="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Novelty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/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Uniqueness</w:t>
            </w:r>
          </w:p>
        </w:tc>
        <w:tc>
          <w:tcPr>
            <w:tcW w:w="4843" w:type="dxa"/>
          </w:tcPr>
          <w:p w14:paraId="09F4B3DF" w14:textId="77777777" w:rsidR="00946A30" w:rsidRPr="00946A30" w:rsidRDefault="00946A30" w:rsidP="00D645D0">
            <w:pPr>
              <w:pStyle w:val="TableParagraph"/>
              <w:numPr>
                <w:ilvl w:val="0"/>
                <w:numId w:val="3"/>
              </w:numPr>
              <w:spacing w:before="27"/>
              <w:ind w:right="239"/>
              <w:jc w:val="both"/>
              <w:rPr>
                <w:rFonts w:ascii="Calibri"/>
              </w:rPr>
            </w:pPr>
            <w:r w:rsidRPr="00946A30">
              <w:rPr>
                <w:rFonts w:ascii="Calibri"/>
              </w:rPr>
              <w:t>Interactive Dashboard and simple UI</w:t>
            </w:r>
          </w:p>
          <w:p w14:paraId="0BA5329A" w14:textId="77777777" w:rsidR="00946A30" w:rsidRPr="00946A30" w:rsidRDefault="00946A30" w:rsidP="00946A30">
            <w:pPr>
              <w:pStyle w:val="TableParagraph"/>
              <w:spacing w:before="27"/>
              <w:ind w:left="4" w:right="239" w:firstLine="122"/>
              <w:jc w:val="both"/>
              <w:rPr>
                <w:rFonts w:ascii="Calibri"/>
              </w:rPr>
            </w:pPr>
          </w:p>
          <w:p w14:paraId="5B930773" w14:textId="77777777" w:rsidR="00946A30" w:rsidRPr="00946A30" w:rsidRDefault="00946A30" w:rsidP="00D645D0">
            <w:pPr>
              <w:pStyle w:val="TableParagraph"/>
              <w:numPr>
                <w:ilvl w:val="0"/>
                <w:numId w:val="3"/>
              </w:numPr>
              <w:spacing w:before="27"/>
              <w:ind w:right="239"/>
              <w:jc w:val="both"/>
              <w:rPr>
                <w:rFonts w:ascii="Calibri"/>
              </w:rPr>
            </w:pPr>
            <w:r w:rsidRPr="00946A30">
              <w:rPr>
                <w:rFonts w:ascii="Calibri"/>
              </w:rPr>
              <w:t>Dynamic and real time analytics</w:t>
            </w:r>
          </w:p>
          <w:p w14:paraId="3291A7E3" w14:textId="77777777" w:rsidR="00946A30" w:rsidRPr="00946A30" w:rsidRDefault="00946A30" w:rsidP="00946A30">
            <w:pPr>
              <w:pStyle w:val="TableParagraph"/>
              <w:spacing w:before="27"/>
              <w:ind w:left="4" w:right="239" w:firstLine="122"/>
              <w:jc w:val="both"/>
              <w:rPr>
                <w:rFonts w:ascii="Calibri"/>
              </w:rPr>
            </w:pPr>
          </w:p>
          <w:p w14:paraId="4B77260D" w14:textId="18E27287" w:rsidR="00A44879" w:rsidRDefault="00946A30" w:rsidP="00D645D0">
            <w:pPr>
              <w:pStyle w:val="TableParagraph"/>
              <w:numPr>
                <w:ilvl w:val="0"/>
                <w:numId w:val="3"/>
              </w:numPr>
              <w:spacing w:before="27"/>
              <w:ind w:right="239"/>
              <w:jc w:val="both"/>
              <w:rPr>
                <w:rFonts w:ascii="Calibri"/>
                <w:sz w:val="18"/>
              </w:rPr>
            </w:pPr>
            <w:r w:rsidRPr="00946A30">
              <w:rPr>
                <w:rFonts w:ascii="Calibri"/>
              </w:rPr>
              <w:t>AI based predictions and forecasting</w:t>
            </w:r>
          </w:p>
        </w:tc>
      </w:tr>
      <w:tr w:rsidR="00A44879" w14:paraId="04158691" w14:textId="77777777" w:rsidTr="00946A30">
        <w:trPr>
          <w:trHeight w:val="1725"/>
        </w:trPr>
        <w:tc>
          <w:tcPr>
            <w:tcW w:w="1028" w:type="dxa"/>
          </w:tcPr>
          <w:p w14:paraId="33205B17" w14:textId="77777777" w:rsidR="00A44879" w:rsidRDefault="00000000">
            <w:pPr>
              <w:pStyle w:val="TableParagraph"/>
              <w:spacing w:before="6"/>
              <w:ind w:left="280" w:right="30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</w:t>
            </w:r>
          </w:p>
        </w:tc>
        <w:tc>
          <w:tcPr>
            <w:tcW w:w="4114" w:type="dxa"/>
          </w:tcPr>
          <w:p w14:paraId="7B534A8F" w14:textId="77777777" w:rsidR="00A44879" w:rsidRDefault="00000000">
            <w:pPr>
              <w:pStyle w:val="TableParagraph"/>
              <w:ind w:right="9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Social Impact / Customer</w:t>
            </w:r>
            <w:r>
              <w:rPr>
                <w:rFonts w:ascii="Calibri"/>
                <w:spacing w:val="-6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Satisfaction</w:t>
            </w:r>
          </w:p>
        </w:tc>
        <w:tc>
          <w:tcPr>
            <w:tcW w:w="4843" w:type="dxa"/>
          </w:tcPr>
          <w:p w14:paraId="45603B8C" w14:textId="77777777" w:rsidR="00A44879" w:rsidRDefault="00A44879">
            <w:pPr>
              <w:pStyle w:val="TableParagraph"/>
              <w:spacing w:before="6"/>
              <w:ind w:left="0"/>
              <w:rPr>
                <w:rFonts w:ascii="Calibri"/>
                <w:sz w:val="24"/>
              </w:rPr>
            </w:pPr>
          </w:p>
          <w:p w14:paraId="17D93D68" w14:textId="12C4B616" w:rsidR="00A44879" w:rsidRPr="00946A30" w:rsidRDefault="00946A30">
            <w:pPr>
              <w:pStyle w:val="TableParagraph"/>
              <w:spacing w:line="208" w:lineRule="auto"/>
              <w:ind w:left="144"/>
              <w:rPr>
                <w:rFonts w:asciiTheme="minorHAnsi" w:hAnsiTheme="minorHAnsi" w:cstheme="minorHAnsi"/>
              </w:rPr>
            </w:pPr>
            <w:r w:rsidRPr="00946A30">
              <w:rPr>
                <w:rFonts w:asciiTheme="minorHAnsi" w:hAnsiTheme="minorHAnsi" w:cstheme="minorHAnsi"/>
              </w:rPr>
              <w:t>Customer would know the available products and nearest location of shops the offers discounts.</w:t>
            </w:r>
          </w:p>
        </w:tc>
      </w:tr>
      <w:tr w:rsidR="00946A30" w14:paraId="1CE71F16" w14:textId="77777777" w:rsidTr="00946A30">
        <w:trPr>
          <w:trHeight w:val="1725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EC64" w14:textId="77777777" w:rsidR="00946A30" w:rsidRDefault="00946A30" w:rsidP="00946A30">
            <w:pPr>
              <w:pStyle w:val="TableParagraph"/>
              <w:spacing w:before="6"/>
              <w:ind w:left="280" w:right="30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5.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9E3B" w14:textId="77777777" w:rsidR="00946A30" w:rsidRDefault="00946A30" w:rsidP="00946A30">
            <w:pPr>
              <w:pStyle w:val="TableParagraph"/>
              <w:ind w:right="9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Business Model (Revenue</w:t>
            </w:r>
            <w:r w:rsidRPr="00946A30"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Model)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E835" w14:textId="74BC8243" w:rsidR="00946A30" w:rsidRPr="00946A30" w:rsidRDefault="00946A30" w:rsidP="00D645D0">
            <w:pPr>
              <w:pStyle w:val="TableParagraph"/>
              <w:numPr>
                <w:ilvl w:val="0"/>
                <w:numId w:val="4"/>
              </w:numPr>
              <w:spacing w:before="6"/>
              <w:rPr>
                <w:rFonts w:ascii="Calibri"/>
              </w:rPr>
            </w:pPr>
            <w:r w:rsidRPr="00946A30">
              <w:rPr>
                <w:rFonts w:ascii="Calibri"/>
              </w:rPr>
              <w:t>Drop Shipping</w:t>
            </w:r>
          </w:p>
          <w:p w14:paraId="4DDE0B00" w14:textId="3E5EE650" w:rsidR="00946A30" w:rsidRPr="00946A30" w:rsidRDefault="00946A30" w:rsidP="00D645D0">
            <w:pPr>
              <w:pStyle w:val="TableParagraph"/>
              <w:numPr>
                <w:ilvl w:val="0"/>
                <w:numId w:val="4"/>
              </w:numPr>
              <w:spacing w:before="6"/>
              <w:rPr>
                <w:rFonts w:ascii="Calibri"/>
              </w:rPr>
            </w:pPr>
            <w:r w:rsidRPr="00946A30">
              <w:rPr>
                <w:rFonts w:ascii="Calibri"/>
              </w:rPr>
              <w:t>Wholesaling and Warehousing</w:t>
            </w:r>
          </w:p>
          <w:p w14:paraId="5A58DF5B" w14:textId="59B66413" w:rsidR="00946A30" w:rsidRPr="00946A30" w:rsidRDefault="00946A30" w:rsidP="00D645D0">
            <w:pPr>
              <w:pStyle w:val="TableParagraph"/>
              <w:numPr>
                <w:ilvl w:val="0"/>
                <w:numId w:val="4"/>
              </w:numPr>
              <w:spacing w:before="6"/>
              <w:rPr>
                <w:rFonts w:ascii="Calibri"/>
              </w:rPr>
            </w:pPr>
            <w:r w:rsidRPr="00946A30">
              <w:rPr>
                <w:rFonts w:ascii="Calibri"/>
              </w:rPr>
              <w:t>Private Labeling and Manufacturing</w:t>
            </w:r>
          </w:p>
          <w:p w14:paraId="1E7D9687" w14:textId="452A2503" w:rsidR="00946A30" w:rsidRPr="00946A30" w:rsidRDefault="00946A30" w:rsidP="00D645D0">
            <w:pPr>
              <w:pStyle w:val="TableParagraph"/>
              <w:numPr>
                <w:ilvl w:val="0"/>
                <w:numId w:val="4"/>
              </w:numPr>
              <w:spacing w:before="6"/>
              <w:rPr>
                <w:rFonts w:ascii="Calibri"/>
              </w:rPr>
            </w:pPr>
            <w:r w:rsidRPr="00946A30">
              <w:rPr>
                <w:rFonts w:ascii="Calibri"/>
              </w:rPr>
              <w:t xml:space="preserve">White Labeling </w:t>
            </w:r>
          </w:p>
          <w:p w14:paraId="289CA809" w14:textId="79B160D6" w:rsidR="00946A30" w:rsidRPr="00946A30" w:rsidRDefault="00946A30" w:rsidP="00D645D0">
            <w:pPr>
              <w:pStyle w:val="TableParagraph"/>
              <w:numPr>
                <w:ilvl w:val="0"/>
                <w:numId w:val="4"/>
              </w:numPr>
              <w:spacing w:before="6"/>
              <w:rPr>
                <w:rFonts w:ascii="Calibri"/>
                <w:sz w:val="24"/>
              </w:rPr>
            </w:pPr>
            <w:r w:rsidRPr="00946A30">
              <w:rPr>
                <w:rFonts w:ascii="Calibri"/>
              </w:rPr>
              <w:t xml:space="preserve"> Subscription</w:t>
            </w:r>
          </w:p>
        </w:tc>
      </w:tr>
      <w:tr w:rsidR="00946A30" w14:paraId="2469308E" w14:textId="77777777" w:rsidTr="00946A30">
        <w:trPr>
          <w:trHeight w:val="1725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6336" w14:textId="77777777" w:rsidR="00946A30" w:rsidRDefault="00946A30" w:rsidP="00946A30">
            <w:pPr>
              <w:pStyle w:val="TableParagraph"/>
              <w:spacing w:before="6"/>
              <w:ind w:left="280" w:right="30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6.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EEC0" w14:textId="77777777" w:rsidR="00946A30" w:rsidRDefault="00946A30" w:rsidP="00946A30">
            <w:pPr>
              <w:pStyle w:val="TableParagraph"/>
              <w:ind w:right="9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Scalability</w:t>
            </w:r>
            <w:r w:rsidRPr="00946A30"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of</w:t>
            </w:r>
            <w:r w:rsidRPr="00946A30"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the</w:t>
            </w:r>
            <w:r w:rsidRPr="00946A30"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Solution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1750" w14:textId="347CC9D4" w:rsidR="00946A30" w:rsidRPr="00946A30" w:rsidRDefault="00946A30" w:rsidP="00946A30">
            <w:pPr>
              <w:pStyle w:val="TableParagraph"/>
              <w:spacing w:before="6"/>
              <w:ind w:left="0"/>
              <w:jc w:val="both"/>
              <w:rPr>
                <w:rFonts w:ascii="Calibri"/>
              </w:rPr>
            </w:pPr>
            <w:r w:rsidRPr="00946A30">
              <w:rPr>
                <w:rFonts w:ascii="Calibri"/>
              </w:rPr>
              <w:t>Easy highly scalable applications can be deployed with help of cloud services. Making a website or app of this application is scaled and available to everyone.</w:t>
            </w:r>
          </w:p>
        </w:tc>
      </w:tr>
    </w:tbl>
    <w:p w14:paraId="48D81C9A" w14:textId="77777777" w:rsidR="00A44879" w:rsidRDefault="00A44879">
      <w:pPr>
        <w:spacing w:line="208" w:lineRule="auto"/>
        <w:rPr>
          <w:sz w:val="18"/>
        </w:rPr>
        <w:sectPr w:rsidR="00A44879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66C720EA" w14:textId="77777777" w:rsidR="00BE6AE0" w:rsidRDefault="00BE6AE0"/>
    <w:sectPr w:rsidR="00BE6AE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2834"/>
    <w:multiLevelType w:val="hybridMultilevel"/>
    <w:tmpl w:val="57A6F102"/>
    <w:lvl w:ilvl="0" w:tplc="4009000F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" w15:restartNumberingAfterBreak="0">
    <w:nsid w:val="38234E2F"/>
    <w:multiLevelType w:val="hybridMultilevel"/>
    <w:tmpl w:val="313E8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E2A12"/>
    <w:multiLevelType w:val="hybridMultilevel"/>
    <w:tmpl w:val="C5106EBA"/>
    <w:lvl w:ilvl="0" w:tplc="40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3" w15:restartNumberingAfterBreak="0">
    <w:nsid w:val="6B7E7E62"/>
    <w:multiLevelType w:val="hybridMultilevel"/>
    <w:tmpl w:val="9E8CF056"/>
    <w:lvl w:ilvl="0" w:tplc="40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7B7A3BEB"/>
    <w:multiLevelType w:val="hybridMultilevel"/>
    <w:tmpl w:val="A26C9362"/>
    <w:lvl w:ilvl="0" w:tplc="49F6B3D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num w:numId="1" w16cid:durableId="914970692">
    <w:abstractNumId w:val="3"/>
  </w:num>
  <w:num w:numId="2" w16cid:durableId="301548168">
    <w:abstractNumId w:val="0"/>
  </w:num>
  <w:num w:numId="3" w16cid:durableId="1006521511">
    <w:abstractNumId w:val="2"/>
  </w:num>
  <w:num w:numId="4" w16cid:durableId="1531071594">
    <w:abstractNumId w:val="1"/>
  </w:num>
  <w:num w:numId="5" w16cid:durableId="30738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79"/>
    <w:rsid w:val="00374474"/>
    <w:rsid w:val="0038505A"/>
    <w:rsid w:val="004E1E3B"/>
    <w:rsid w:val="00766A96"/>
    <w:rsid w:val="00946A30"/>
    <w:rsid w:val="00A44879"/>
    <w:rsid w:val="00A71E8E"/>
    <w:rsid w:val="00BE6AE0"/>
    <w:rsid w:val="00D6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E756"/>
  <w15:docId w15:val="{89A2B5BD-A09E-4FA4-9233-FED7200B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uiPriority w:val="10"/>
    <w:qFormat/>
    <w:pPr>
      <w:spacing w:before="3"/>
      <w:ind w:left="2619" w:right="313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 T</dc:creator>
  <cp:lastModifiedBy>19-012 Balakumar.v</cp:lastModifiedBy>
  <cp:revision>5</cp:revision>
  <dcterms:created xsi:type="dcterms:W3CDTF">2022-10-12T14:00:00Z</dcterms:created>
  <dcterms:modified xsi:type="dcterms:W3CDTF">2022-10-19T05:12:00Z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