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CDA0" w14:textId="77777777" w:rsidR="00904245" w:rsidRDefault="00000000">
      <w:pPr>
        <w:spacing w:after="0"/>
        <w:ind w:left="10" w:right="3383" w:hanging="10"/>
        <w:jc w:val="right"/>
      </w:pPr>
      <w:r>
        <w:rPr>
          <w:b/>
          <w:sz w:val="24"/>
        </w:rPr>
        <w:t xml:space="preserve">Project Design Phase-I </w:t>
      </w:r>
    </w:p>
    <w:p w14:paraId="5A086A8F" w14:textId="77777777" w:rsidR="00904245" w:rsidRDefault="00000000">
      <w:pPr>
        <w:spacing w:after="0"/>
        <w:ind w:left="10" w:right="3596" w:hanging="10"/>
        <w:jc w:val="right"/>
      </w:pPr>
      <w:r>
        <w:rPr>
          <w:b/>
          <w:sz w:val="24"/>
        </w:rPr>
        <w:t xml:space="preserve">Proposed Solution  </w:t>
      </w:r>
    </w:p>
    <w:p w14:paraId="0FECDE52" w14:textId="77777777" w:rsidR="00904245" w:rsidRDefault="00000000">
      <w:pPr>
        <w:spacing w:after="0"/>
        <w:ind w:left="4512"/>
      </w:pPr>
      <w:r>
        <w:rPr>
          <w:b/>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904245" w14:paraId="749ED41A"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0D19B89F" w14:textId="77777777" w:rsidR="00904245" w:rsidRDefault="00000000">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2ECC7485" w14:textId="2C45AAA7" w:rsidR="00904245" w:rsidRDefault="006C387A">
            <w:pPr>
              <w:spacing w:after="0"/>
            </w:pPr>
            <w:r>
              <w:t>21</w:t>
            </w:r>
            <w:r w:rsidR="00000000">
              <w:t xml:space="preserve"> October 2022 </w:t>
            </w:r>
          </w:p>
        </w:tc>
      </w:tr>
      <w:tr w:rsidR="00904245" w14:paraId="2811672A"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0C3BD5B8" w14:textId="77777777" w:rsidR="00904245" w:rsidRDefault="00000000">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6E82B973" w14:textId="230C44BF" w:rsidR="00904245" w:rsidRDefault="006C387A">
            <w:pPr>
              <w:spacing w:after="0"/>
            </w:pPr>
            <w:r>
              <w:rPr>
                <w:rFonts w:ascii="Verdana" w:hAnsi="Verdana"/>
                <w:color w:val="222222"/>
                <w:sz w:val="20"/>
                <w:szCs w:val="20"/>
                <w:shd w:val="clear" w:color="auto" w:fill="FFFFFF"/>
              </w:rPr>
              <w:t>PNT2022TMID03606</w:t>
            </w:r>
          </w:p>
        </w:tc>
      </w:tr>
      <w:tr w:rsidR="00904245" w14:paraId="1B98535B" w14:textId="77777777">
        <w:trPr>
          <w:trHeight w:val="545"/>
        </w:trPr>
        <w:tc>
          <w:tcPr>
            <w:tcW w:w="4512" w:type="dxa"/>
            <w:tcBorders>
              <w:top w:val="single" w:sz="4" w:space="0" w:color="000000"/>
              <w:left w:val="single" w:sz="4" w:space="0" w:color="000000"/>
              <w:bottom w:val="single" w:sz="4" w:space="0" w:color="000000"/>
              <w:right w:val="single" w:sz="4" w:space="0" w:color="000000"/>
            </w:tcBorders>
          </w:tcPr>
          <w:p w14:paraId="3EAF8FCC" w14:textId="77777777" w:rsidR="00904245" w:rsidRDefault="00000000">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702C6145" w14:textId="77777777" w:rsidR="00904245" w:rsidRDefault="00000000">
            <w:pPr>
              <w:spacing w:after="0"/>
            </w:pPr>
            <w:r>
              <w:t xml:space="preserve">REAL-TIME RIVER WATER QUALITY </w:t>
            </w:r>
          </w:p>
          <w:p w14:paraId="719C7DF0" w14:textId="77777777" w:rsidR="00904245" w:rsidRDefault="00000000">
            <w:pPr>
              <w:spacing w:after="0"/>
            </w:pPr>
            <w:r>
              <w:t xml:space="preserve">MONITORING AND CONTROL SYSTEM </w:t>
            </w:r>
          </w:p>
        </w:tc>
      </w:tr>
    </w:tbl>
    <w:p w14:paraId="16FD2A57" w14:textId="77777777" w:rsidR="00904245" w:rsidRDefault="00000000">
      <w:r>
        <w:rPr>
          <w:b/>
        </w:rPr>
        <w:t xml:space="preserve"> </w:t>
      </w:r>
    </w:p>
    <w:p w14:paraId="094DFF3C" w14:textId="77777777" w:rsidR="00904245" w:rsidRDefault="00000000">
      <w:pPr>
        <w:spacing w:after="0"/>
      </w:pPr>
      <w:r>
        <w:rPr>
          <w:b/>
        </w:rPr>
        <w:t xml:space="preserve">Proposed </w:t>
      </w:r>
      <w:proofErr w:type="gramStart"/>
      <w:r>
        <w:rPr>
          <w:b/>
        </w:rPr>
        <w:t>Solution :</w:t>
      </w:r>
      <w:proofErr w:type="gramEnd"/>
      <w:r>
        <w:rPr>
          <w:b/>
        </w:rPr>
        <w:t xml:space="preserve"> </w:t>
      </w:r>
    </w:p>
    <w:tbl>
      <w:tblPr>
        <w:tblStyle w:val="TableGrid"/>
        <w:tblW w:w="9069" w:type="dxa"/>
        <w:tblInd w:w="5" w:type="dxa"/>
        <w:tblCellMar>
          <w:top w:w="37" w:type="dxa"/>
          <w:left w:w="105" w:type="dxa"/>
          <w:bottom w:w="0" w:type="dxa"/>
          <w:right w:w="79" w:type="dxa"/>
        </w:tblCellMar>
        <w:tblLook w:val="04A0" w:firstRow="1" w:lastRow="0" w:firstColumn="1" w:lastColumn="0" w:noHBand="0" w:noVBand="1"/>
      </w:tblPr>
      <w:tblGrid>
        <w:gridCol w:w="901"/>
        <w:gridCol w:w="3662"/>
        <w:gridCol w:w="4506"/>
      </w:tblGrid>
      <w:tr w:rsidR="00904245" w14:paraId="0D04B095" w14:textId="77777777">
        <w:trPr>
          <w:trHeight w:val="571"/>
        </w:trPr>
        <w:tc>
          <w:tcPr>
            <w:tcW w:w="901" w:type="dxa"/>
            <w:tcBorders>
              <w:top w:val="single" w:sz="4" w:space="0" w:color="000000"/>
              <w:left w:val="single" w:sz="4" w:space="0" w:color="000000"/>
              <w:bottom w:val="single" w:sz="4" w:space="0" w:color="000000"/>
              <w:right w:val="single" w:sz="4" w:space="0" w:color="000000"/>
            </w:tcBorders>
          </w:tcPr>
          <w:p w14:paraId="10455A0C" w14:textId="77777777" w:rsidR="00904245" w:rsidRDefault="00000000">
            <w:pPr>
              <w:spacing w:after="0"/>
              <w:ind w:left="5"/>
            </w:pPr>
            <w:proofErr w:type="spellStart"/>
            <w:r>
              <w:rPr>
                <w:b/>
              </w:rPr>
              <w:t>S.No</w:t>
            </w:r>
            <w:proofErr w:type="spellEnd"/>
            <w:r>
              <w:rPr>
                <w:b/>
              </w:rP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F9C2925" w14:textId="77777777" w:rsidR="00904245" w:rsidRDefault="00000000">
            <w:pPr>
              <w:spacing w:after="0"/>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34E33F6B" w14:textId="77777777" w:rsidR="00904245" w:rsidRDefault="00000000">
            <w:pPr>
              <w:spacing w:after="0"/>
            </w:pPr>
            <w:r>
              <w:rPr>
                <w:b/>
              </w:rPr>
              <w:t xml:space="preserve">Description </w:t>
            </w:r>
          </w:p>
        </w:tc>
      </w:tr>
      <w:tr w:rsidR="00904245" w14:paraId="0158B43B" w14:textId="77777777">
        <w:trPr>
          <w:trHeight w:val="825"/>
        </w:trPr>
        <w:tc>
          <w:tcPr>
            <w:tcW w:w="901" w:type="dxa"/>
            <w:tcBorders>
              <w:top w:val="single" w:sz="4" w:space="0" w:color="000000"/>
              <w:left w:val="single" w:sz="4" w:space="0" w:color="000000"/>
              <w:bottom w:val="single" w:sz="4" w:space="0" w:color="000000"/>
              <w:right w:val="single" w:sz="4" w:space="0" w:color="000000"/>
            </w:tcBorders>
          </w:tcPr>
          <w:p w14:paraId="07F70D43" w14:textId="77777777" w:rsidR="00904245" w:rsidRDefault="00000000">
            <w:pPr>
              <w:spacing w:after="0"/>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2BC4819B" w14:textId="77777777" w:rsidR="00904245" w:rsidRDefault="00000000">
            <w:pPr>
              <w:spacing w:after="0"/>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CACEEFA" w14:textId="77777777" w:rsidR="00904245" w:rsidRDefault="00000000">
            <w:pPr>
              <w:spacing w:after="0"/>
            </w:pPr>
            <w:r>
              <w:t xml:space="preserve">The lab procedures get delayed which makes the process monotonous and affects the result that cannot be obtained in real time.  </w:t>
            </w:r>
          </w:p>
        </w:tc>
      </w:tr>
      <w:tr w:rsidR="00904245" w14:paraId="16855530" w14:textId="77777777">
        <w:trPr>
          <w:trHeight w:val="1890"/>
        </w:trPr>
        <w:tc>
          <w:tcPr>
            <w:tcW w:w="901" w:type="dxa"/>
            <w:tcBorders>
              <w:top w:val="single" w:sz="4" w:space="0" w:color="000000"/>
              <w:left w:val="single" w:sz="4" w:space="0" w:color="000000"/>
              <w:bottom w:val="single" w:sz="4" w:space="0" w:color="000000"/>
              <w:right w:val="single" w:sz="4" w:space="0" w:color="000000"/>
            </w:tcBorders>
          </w:tcPr>
          <w:p w14:paraId="4306F2E1" w14:textId="77777777" w:rsidR="00904245" w:rsidRDefault="00000000">
            <w:pPr>
              <w:spacing w:after="0"/>
              <w:ind w:left="291"/>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CA08B76" w14:textId="77777777" w:rsidR="00904245" w:rsidRDefault="00000000">
            <w:pPr>
              <w:spacing w:after="0"/>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6131E7C" w14:textId="77777777" w:rsidR="00904245" w:rsidRDefault="00000000">
            <w:pPr>
              <w:spacing w:after="0"/>
            </w:pPr>
            <w:r>
              <w:t xml:space="preserve">This project proposes a system for continuous monitoring of river water quality at remote places using Internet of Things (IoT) technology with high detection accuracy. An SMS will be sent to an authorized person routinely when water quality detected does not match the present standards. </w:t>
            </w:r>
          </w:p>
        </w:tc>
      </w:tr>
      <w:tr w:rsidR="00904245" w14:paraId="18B94E80" w14:textId="77777777">
        <w:trPr>
          <w:trHeight w:val="1540"/>
        </w:trPr>
        <w:tc>
          <w:tcPr>
            <w:tcW w:w="901" w:type="dxa"/>
            <w:tcBorders>
              <w:top w:val="single" w:sz="4" w:space="0" w:color="000000"/>
              <w:left w:val="single" w:sz="4" w:space="0" w:color="000000"/>
              <w:bottom w:val="single" w:sz="4" w:space="0" w:color="000000"/>
              <w:right w:val="single" w:sz="4" w:space="0" w:color="000000"/>
            </w:tcBorders>
          </w:tcPr>
          <w:p w14:paraId="1421D99F" w14:textId="77777777" w:rsidR="00904245" w:rsidRDefault="00000000">
            <w:pPr>
              <w:spacing w:after="0"/>
              <w:ind w:left="291"/>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1A671AA" w14:textId="77777777" w:rsidR="00904245" w:rsidRDefault="00000000">
            <w:pPr>
              <w:spacing w:after="0"/>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9637CD9" w14:textId="77777777" w:rsidR="00904245" w:rsidRDefault="00000000">
            <w:pPr>
              <w:spacing w:after="0"/>
            </w:pPr>
            <w:r>
              <w:t xml:space="preserve">The uniqueness of our proposed paper is to obtain the water monitoring system with high frequency, high mobility, and low powered. The clients can get ongoing water quality information from far away.  </w:t>
            </w:r>
          </w:p>
        </w:tc>
      </w:tr>
      <w:tr w:rsidR="00904245" w14:paraId="78E34660" w14:textId="77777777">
        <w:trPr>
          <w:trHeight w:val="826"/>
        </w:trPr>
        <w:tc>
          <w:tcPr>
            <w:tcW w:w="901" w:type="dxa"/>
            <w:tcBorders>
              <w:top w:val="single" w:sz="4" w:space="0" w:color="000000"/>
              <w:left w:val="single" w:sz="4" w:space="0" w:color="000000"/>
              <w:bottom w:val="single" w:sz="4" w:space="0" w:color="000000"/>
              <w:right w:val="single" w:sz="4" w:space="0" w:color="000000"/>
            </w:tcBorders>
          </w:tcPr>
          <w:p w14:paraId="18054AC9" w14:textId="77777777" w:rsidR="00904245" w:rsidRDefault="00000000">
            <w:pPr>
              <w:spacing w:after="0"/>
              <w:ind w:left="291"/>
            </w:pPr>
            <w:r>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E12C309" w14:textId="77777777" w:rsidR="00904245" w:rsidRDefault="00000000">
            <w:pPr>
              <w:spacing w:after="0"/>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0D0E4B8" w14:textId="77777777" w:rsidR="00904245" w:rsidRDefault="00000000">
            <w:pPr>
              <w:spacing w:after="0"/>
            </w:pPr>
            <w:r>
              <w:t xml:space="preserve">This will help people to become conscious against contaminated water as well as to stop polluting the water. </w:t>
            </w:r>
          </w:p>
        </w:tc>
      </w:tr>
      <w:tr w:rsidR="00904245" w14:paraId="6A8F4A8B" w14:textId="77777777">
        <w:trPr>
          <w:trHeight w:val="830"/>
        </w:trPr>
        <w:tc>
          <w:tcPr>
            <w:tcW w:w="901" w:type="dxa"/>
            <w:tcBorders>
              <w:top w:val="single" w:sz="4" w:space="0" w:color="000000"/>
              <w:left w:val="single" w:sz="4" w:space="0" w:color="000000"/>
              <w:bottom w:val="single" w:sz="4" w:space="0" w:color="000000"/>
              <w:right w:val="single" w:sz="4" w:space="0" w:color="000000"/>
            </w:tcBorders>
          </w:tcPr>
          <w:p w14:paraId="420FC16B" w14:textId="77777777" w:rsidR="00904245" w:rsidRDefault="00000000">
            <w:pPr>
              <w:spacing w:after="0"/>
              <w:ind w:left="291"/>
            </w:pPr>
            <w:r>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17BF91D" w14:textId="77777777" w:rsidR="00904245" w:rsidRDefault="00000000">
            <w:pPr>
              <w:spacing w:after="0"/>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C10C62C" w14:textId="77777777" w:rsidR="00904245" w:rsidRDefault="00000000">
            <w:pPr>
              <w:spacing w:after="0"/>
            </w:pPr>
            <w:r>
              <w:t xml:space="preserve">This system developed using IoT technology has huge potential since it helps in detecting the contaminants. </w:t>
            </w:r>
          </w:p>
        </w:tc>
      </w:tr>
      <w:tr w:rsidR="00904245" w14:paraId="2060822B" w14:textId="77777777">
        <w:trPr>
          <w:trHeight w:val="1890"/>
        </w:trPr>
        <w:tc>
          <w:tcPr>
            <w:tcW w:w="901" w:type="dxa"/>
            <w:tcBorders>
              <w:top w:val="single" w:sz="4" w:space="0" w:color="000000"/>
              <w:left w:val="single" w:sz="4" w:space="0" w:color="000000"/>
              <w:bottom w:val="single" w:sz="4" w:space="0" w:color="000000"/>
              <w:right w:val="single" w:sz="4" w:space="0" w:color="000000"/>
            </w:tcBorders>
          </w:tcPr>
          <w:p w14:paraId="162B980E" w14:textId="77777777" w:rsidR="00904245" w:rsidRDefault="00000000">
            <w:pPr>
              <w:spacing w:after="0"/>
              <w:ind w:left="291"/>
            </w:pPr>
            <w:r>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21751798" w14:textId="77777777" w:rsidR="00904245" w:rsidRDefault="00000000">
            <w:pPr>
              <w:spacing w:after="0"/>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2416F923" w14:textId="77777777" w:rsidR="00904245" w:rsidRDefault="00000000">
            <w:pPr>
              <w:spacing w:after="0"/>
              <w:ind w:right="18"/>
            </w:pPr>
            <w:r>
              <w:t xml:space="preserve">The main advantage is that IoT devices have capability to stream the array of collected data wirelessly to the remote Data Aggregator Server in the cloud. Thus, the Data Aggregator Server can retrieve the analysis result and transfer the result to the applications </w:t>
            </w:r>
            <w:proofErr w:type="gramStart"/>
            <w:r>
              <w:t>running  on</w:t>
            </w:r>
            <w:proofErr w:type="gramEnd"/>
            <w:r>
              <w:t xml:space="preserve"> different gadgets in the cloud. </w:t>
            </w:r>
          </w:p>
        </w:tc>
      </w:tr>
    </w:tbl>
    <w:p w14:paraId="316E65EB" w14:textId="77777777" w:rsidR="00904245" w:rsidRDefault="00000000">
      <w:pPr>
        <w:spacing w:after="0"/>
      </w:pPr>
      <w:r>
        <w:t xml:space="preserve"> </w:t>
      </w:r>
    </w:p>
    <w:sectPr w:rsidR="00904245">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245"/>
    <w:rsid w:val="006C387A"/>
    <w:rsid w:val="0090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08E"/>
  <w15:docId w15:val="{D7A53555-0B70-45DA-B87B-785EF925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Anusha Konduru</cp:lastModifiedBy>
  <cp:revision>2</cp:revision>
  <dcterms:created xsi:type="dcterms:W3CDTF">2022-10-21T05:13:00Z</dcterms:created>
  <dcterms:modified xsi:type="dcterms:W3CDTF">2022-10-21T05:13:00Z</dcterms:modified>
</cp:coreProperties>
</file>