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E150" w14:textId="77777777" w:rsidR="00D337B6" w:rsidRDefault="00000000">
      <w:pPr>
        <w:pStyle w:val="Title"/>
        <w:spacing w:line="300" w:lineRule="auto"/>
      </w:pPr>
      <w:r>
        <w:t>Project Design Phase-I</w:t>
      </w:r>
      <w:r>
        <w:rPr>
          <w:spacing w:val="1"/>
        </w:rPr>
        <w:t xml:space="preserve"> </w:t>
      </w:r>
      <w:r>
        <w:rPr>
          <w:spacing w:val="-1"/>
        </w:rPr>
        <w:t>Proposed</w:t>
      </w:r>
      <w:r>
        <w:rPr>
          <w:spacing w:val="-10"/>
        </w:rPr>
        <w:t xml:space="preserve"> </w:t>
      </w:r>
      <w:r>
        <w:rPr>
          <w:spacing w:val="-1"/>
        </w:rPr>
        <w:t>Solution</w:t>
      </w:r>
      <w:r>
        <w:rPr>
          <w:spacing w:val="-9"/>
        </w:rPr>
        <w:t xml:space="preserve"> </w:t>
      </w:r>
      <w:r>
        <w:rPr>
          <w:spacing w:val="-1"/>
        </w:rPr>
        <w:t>Template</w:t>
      </w:r>
    </w:p>
    <w:p w14:paraId="206C6CF1" w14:textId="77777777" w:rsidR="00D337B6" w:rsidRDefault="00D337B6">
      <w:pPr>
        <w:pStyle w:val="BodyText"/>
        <w:spacing w:before="7"/>
        <w:rPr>
          <w:b/>
          <w:sz w:val="25"/>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20"/>
        <w:gridCol w:w="4520"/>
      </w:tblGrid>
      <w:tr w:rsidR="00D337B6" w14:paraId="566294EB" w14:textId="77777777">
        <w:trPr>
          <w:trHeight w:val="329"/>
        </w:trPr>
        <w:tc>
          <w:tcPr>
            <w:tcW w:w="4520" w:type="dxa"/>
          </w:tcPr>
          <w:p w14:paraId="7A9C19D6" w14:textId="77777777" w:rsidR="00D337B6" w:rsidRDefault="00000000">
            <w:pPr>
              <w:pStyle w:val="TableParagraph"/>
              <w:spacing w:before="13"/>
            </w:pPr>
            <w:r>
              <w:t>Date</w:t>
            </w:r>
          </w:p>
        </w:tc>
        <w:tc>
          <w:tcPr>
            <w:tcW w:w="4520" w:type="dxa"/>
          </w:tcPr>
          <w:p w14:paraId="51982F7C" w14:textId="77777777" w:rsidR="00D337B6" w:rsidRDefault="00000000">
            <w:pPr>
              <w:pStyle w:val="TableParagraph"/>
              <w:spacing w:before="13"/>
              <w:ind w:left="100"/>
            </w:pPr>
            <w:r>
              <w:t>25</w:t>
            </w:r>
            <w:r>
              <w:rPr>
                <w:spacing w:val="-6"/>
              </w:rPr>
              <w:t xml:space="preserve"> </w:t>
            </w:r>
            <w:r>
              <w:t>September</w:t>
            </w:r>
            <w:r>
              <w:rPr>
                <w:spacing w:val="-5"/>
              </w:rPr>
              <w:t xml:space="preserve"> </w:t>
            </w:r>
            <w:r>
              <w:t>2022</w:t>
            </w:r>
          </w:p>
        </w:tc>
      </w:tr>
      <w:tr w:rsidR="00D337B6" w14:paraId="7363B089" w14:textId="77777777">
        <w:trPr>
          <w:trHeight w:val="330"/>
        </w:trPr>
        <w:tc>
          <w:tcPr>
            <w:tcW w:w="4520" w:type="dxa"/>
          </w:tcPr>
          <w:p w14:paraId="1EF7D24A" w14:textId="77777777" w:rsidR="00D337B6" w:rsidRDefault="00000000">
            <w:pPr>
              <w:pStyle w:val="TableParagraph"/>
              <w:spacing w:before="4"/>
            </w:pPr>
            <w:r>
              <w:t>Team</w:t>
            </w:r>
            <w:r>
              <w:rPr>
                <w:spacing w:val="-11"/>
              </w:rPr>
              <w:t xml:space="preserve"> </w:t>
            </w:r>
            <w:r>
              <w:t>ID</w:t>
            </w:r>
          </w:p>
        </w:tc>
        <w:tc>
          <w:tcPr>
            <w:tcW w:w="4520" w:type="dxa"/>
          </w:tcPr>
          <w:p w14:paraId="244B2F56" w14:textId="2C2B5492" w:rsidR="00D337B6" w:rsidRPr="005C7046" w:rsidRDefault="005C7046">
            <w:pPr>
              <w:pStyle w:val="TableParagraph"/>
              <w:spacing w:before="4"/>
              <w:ind w:left="100"/>
              <w:rPr>
                <w:rFonts w:asciiTheme="minorHAnsi" w:hAnsiTheme="minorHAnsi" w:cstheme="minorHAnsi"/>
                <w:bCs/>
                <w:sz w:val="24"/>
                <w:szCs w:val="24"/>
              </w:rPr>
            </w:pPr>
            <w:r w:rsidRPr="005C7046">
              <w:rPr>
                <w:rFonts w:asciiTheme="minorHAnsi" w:hAnsiTheme="minorHAnsi" w:cstheme="minorHAnsi"/>
                <w:bCs/>
                <w:color w:val="000000" w:themeColor="text1"/>
                <w:sz w:val="24"/>
                <w:szCs w:val="24"/>
                <w:shd w:val="clear" w:color="auto" w:fill="F5F5F5"/>
              </w:rPr>
              <w:t>B2-2M4E</w:t>
            </w:r>
            <w:r w:rsidRPr="005C7046">
              <w:rPr>
                <w:rFonts w:asciiTheme="minorHAnsi" w:hAnsiTheme="minorHAnsi" w:cstheme="minorHAnsi"/>
                <w:bCs/>
                <w:color w:val="000000" w:themeColor="text1"/>
                <w:sz w:val="24"/>
                <w:szCs w:val="24"/>
                <w:shd w:val="clear" w:color="auto" w:fill="F5F5F5"/>
              </w:rPr>
              <w:t xml:space="preserve"> (Batch)</w:t>
            </w:r>
          </w:p>
        </w:tc>
      </w:tr>
      <w:tr w:rsidR="00D337B6" w14:paraId="0A6DDE64" w14:textId="77777777">
        <w:trPr>
          <w:trHeight w:val="710"/>
        </w:trPr>
        <w:tc>
          <w:tcPr>
            <w:tcW w:w="4520" w:type="dxa"/>
          </w:tcPr>
          <w:p w14:paraId="52785DBF" w14:textId="77777777" w:rsidR="00D337B6" w:rsidRDefault="00000000">
            <w:pPr>
              <w:pStyle w:val="TableParagraph"/>
              <w:spacing w:line="263" w:lineRule="exact"/>
            </w:pPr>
            <w:r>
              <w:t>Project</w:t>
            </w:r>
            <w:r>
              <w:rPr>
                <w:spacing w:val="-6"/>
              </w:rPr>
              <w:t xml:space="preserve"> </w:t>
            </w:r>
            <w:r>
              <w:t>Name</w:t>
            </w:r>
          </w:p>
        </w:tc>
        <w:tc>
          <w:tcPr>
            <w:tcW w:w="4520" w:type="dxa"/>
          </w:tcPr>
          <w:p w14:paraId="6EB14A77" w14:textId="77777777" w:rsidR="00D337B6" w:rsidRDefault="00000000">
            <w:pPr>
              <w:pStyle w:val="TableParagraph"/>
              <w:spacing w:line="288" w:lineRule="exact"/>
              <w:ind w:left="100"/>
              <w:rPr>
                <w:sz w:val="24"/>
              </w:rPr>
            </w:pPr>
            <w:r>
              <w:t>Project</w:t>
            </w:r>
            <w:r>
              <w:rPr>
                <w:spacing w:val="-5"/>
              </w:rPr>
              <w:t xml:space="preserve"> </w:t>
            </w:r>
            <w:r>
              <w:t>-</w:t>
            </w:r>
            <w:r>
              <w:rPr>
                <w:spacing w:val="-4"/>
              </w:rPr>
              <w:t xml:space="preserve"> </w:t>
            </w:r>
            <w:r>
              <w:rPr>
                <w:sz w:val="24"/>
              </w:rPr>
              <w:t>A</w:t>
            </w:r>
            <w:r>
              <w:rPr>
                <w:spacing w:val="-4"/>
                <w:sz w:val="24"/>
              </w:rPr>
              <w:t xml:space="preserve"> </w:t>
            </w:r>
            <w:r>
              <w:rPr>
                <w:sz w:val="24"/>
              </w:rPr>
              <w:t>Novel</w:t>
            </w:r>
            <w:r>
              <w:rPr>
                <w:spacing w:val="-4"/>
                <w:sz w:val="24"/>
              </w:rPr>
              <w:t xml:space="preserve"> </w:t>
            </w:r>
            <w:r>
              <w:rPr>
                <w:sz w:val="24"/>
              </w:rPr>
              <w:t>Method</w:t>
            </w:r>
            <w:r>
              <w:rPr>
                <w:spacing w:val="-4"/>
                <w:sz w:val="24"/>
              </w:rPr>
              <w:t xml:space="preserve"> </w:t>
            </w:r>
            <w:proofErr w:type="gramStart"/>
            <w:r>
              <w:rPr>
                <w:sz w:val="24"/>
              </w:rPr>
              <w:t>For</w:t>
            </w:r>
            <w:proofErr w:type="gramEnd"/>
            <w:r>
              <w:rPr>
                <w:spacing w:val="-3"/>
                <w:sz w:val="24"/>
              </w:rPr>
              <w:t xml:space="preserve"> </w:t>
            </w:r>
            <w:r>
              <w:rPr>
                <w:sz w:val="24"/>
              </w:rPr>
              <w:t>Handwritten</w:t>
            </w:r>
          </w:p>
          <w:p w14:paraId="2282AE85" w14:textId="77777777" w:rsidR="00D337B6" w:rsidRDefault="00000000">
            <w:pPr>
              <w:pStyle w:val="TableParagraph"/>
              <w:spacing w:before="73"/>
              <w:ind w:left="100"/>
              <w:rPr>
                <w:sz w:val="24"/>
              </w:rPr>
            </w:pPr>
            <w:r>
              <w:rPr>
                <w:sz w:val="24"/>
              </w:rPr>
              <w:t>Digit</w:t>
            </w:r>
            <w:r>
              <w:rPr>
                <w:spacing w:val="-4"/>
                <w:sz w:val="24"/>
              </w:rPr>
              <w:t xml:space="preserve"> </w:t>
            </w:r>
            <w:r>
              <w:rPr>
                <w:sz w:val="24"/>
              </w:rPr>
              <w:t>Recognition</w:t>
            </w:r>
            <w:r>
              <w:rPr>
                <w:spacing w:val="-4"/>
                <w:sz w:val="24"/>
              </w:rPr>
              <w:t xml:space="preserve"> </w:t>
            </w:r>
            <w:proofErr w:type="gramStart"/>
            <w:r>
              <w:rPr>
                <w:sz w:val="24"/>
              </w:rPr>
              <w:t>With</w:t>
            </w:r>
            <w:proofErr w:type="gramEnd"/>
            <w:r>
              <w:rPr>
                <w:spacing w:val="-3"/>
                <w:sz w:val="24"/>
              </w:rPr>
              <w:t xml:space="preserve"> </w:t>
            </w:r>
            <w:r>
              <w:rPr>
                <w:sz w:val="24"/>
              </w:rPr>
              <w:t>Neural</w:t>
            </w:r>
            <w:r>
              <w:rPr>
                <w:spacing w:val="-4"/>
                <w:sz w:val="24"/>
              </w:rPr>
              <w:t xml:space="preserve"> </w:t>
            </w:r>
            <w:r>
              <w:rPr>
                <w:sz w:val="24"/>
              </w:rPr>
              <w:t>Networks</w:t>
            </w:r>
          </w:p>
        </w:tc>
      </w:tr>
      <w:tr w:rsidR="00D337B6" w14:paraId="5D759C68" w14:textId="77777777">
        <w:trPr>
          <w:trHeight w:val="309"/>
        </w:trPr>
        <w:tc>
          <w:tcPr>
            <w:tcW w:w="4520" w:type="dxa"/>
          </w:tcPr>
          <w:p w14:paraId="33F94D0A" w14:textId="77777777" w:rsidR="00D337B6" w:rsidRDefault="00000000">
            <w:pPr>
              <w:pStyle w:val="TableParagraph"/>
              <w:spacing w:before="2"/>
            </w:pPr>
            <w:r>
              <w:t>Maximum</w:t>
            </w:r>
            <w:r>
              <w:rPr>
                <w:spacing w:val="-7"/>
              </w:rPr>
              <w:t xml:space="preserve"> </w:t>
            </w:r>
            <w:r>
              <w:t>Marks</w:t>
            </w:r>
          </w:p>
        </w:tc>
        <w:tc>
          <w:tcPr>
            <w:tcW w:w="4520" w:type="dxa"/>
          </w:tcPr>
          <w:p w14:paraId="7E0D40A3" w14:textId="77777777" w:rsidR="00D337B6" w:rsidRDefault="00000000">
            <w:pPr>
              <w:pStyle w:val="TableParagraph"/>
              <w:spacing w:before="2"/>
              <w:ind w:left="100"/>
            </w:pPr>
            <w:r>
              <w:t>2</w:t>
            </w:r>
            <w:r>
              <w:rPr>
                <w:spacing w:val="-4"/>
              </w:rPr>
              <w:t xml:space="preserve"> </w:t>
            </w:r>
            <w:r>
              <w:t>Marks</w:t>
            </w:r>
          </w:p>
        </w:tc>
      </w:tr>
    </w:tbl>
    <w:p w14:paraId="03FE30E7" w14:textId="77777777" w:rsidR="00D337B6" w:rsidRDefault="00D337B6">
      <w:pPr>
        <w:pStyle w:val="BodyText"/>
        <w:spacing w:before="11"/>
        <w:rPr>
          <w:b/>
          <w:sz w:val="28"/>
        </w:rPr>
      </w:pPr>
    </w:p>
    <w:p w14:paraId="49A6CFB4" w14:textId="77777777" w:rsidR="00D337B6" w:rsidRDefault="00000000">
      <w:pPr>
        <w:ind w:left="240"/>
        <w:rPr>
          <w:b/>
        </w:rPr>
      </w:pPr>
      <w:r>
        <w:rPr>
          <w:b/>
          <w:spacing w:val="-1"/>
        </w:rPr>
        <w:t>Proposed</w:t>
      </w:r>
      <w:r>
        <w:rPr>
          <w:b/>
          <w:spacing w:val="-10"/>
        </w:rPr>
        <w:t xml:space="preserve"> </w:t>
      </w:r>
      <w:r>
        <w:rPr>
          <w:b/>
          <w:spacing w:val="-1"/>
        </w:rPr>
        <w:t>Solution</w:t>
      </w:r>
      <w:r>
        <w:rPr>
          <w:b/>
          <w:spacing w:val="-10"/>
        </w:rPr>
        <w:t xml:space="preserve"> </w:t>
      </w:r>
      <w:r>
        <w:rPr>
          <w:b/>
        </w:rPr>
        <w:t>Template:</w:t>
      </w:r>
    </w:p>
    <w:p w14:paraId="1F7B18AA" w14:textId="77777777" w:rsidR="00D337B6" w:rsidRDefault="00000000">
      <w:pPr>
        <w:pStyle w:val="BodyText"/>
        <w:spacing w:before="67"/>
        <w:ind w:left="240"/>
      </w:pPr>
      <w:r>
        <w:t>Project</w:t>
      </w:r>
      <w:r>
        <w:rPr>
          <w:spacing w:val="-8"/>
        </w:rPr>
        <w:t xml:space="preserve"> </w:t>
      </w:r>
      <w:r>
        <w:t>team</w:t>
      </w:r>
      <w:r>
        <w:rPr>
          <w:spacing w:val="-8"/>
        </w:rPr>
        <w:t xml:space="preserve"> </w:t>
      </w:r>
      <w:r>
        <w:t>shall</w:t>
      </w:r>
      <w:r>
        <w:rPr>
          <w:spacing w:val="-8"/>
        </w:rPr>
        <w:t xml:space="preserve"> </w:t>
      </w:r>
      <w:r>
        <w:t>fill</w:t>
      </w:r>
      <w:r>
        <w:rPr>
          <w:spacing w:val="-8"/>
        </w:rPr>
        <w:t xml:space="preserve"> </w:t>
      </w:r>
      <w:r>
        <w:t>the</w:t>
      </w:r>
      <w:r>
        <w:rPr>
          <w:spacing w:val="-8"/>
        </w:rPr>
        <w:t xml:space="preserve"> </w:t>
      </w:r>
      <w:r>
        <w:t>following</w:t>
      </w:r>
      <w:r>
        <w:rPr>
          <w:spacing w:val="-8"/>
        </w:rPr>
        <w:t xml:space="preserve"> </w:t>
      </w:r>
      <w:r>
        <w:t>information</w:t>
      </w:r>
      <w:r>
        <w:rPr>
          <w:spacing w:val="-8"/>
        </w:rPr>
        <w:t xml:space="preserve"> </w:t>
      </w:r>
      <w:r>
        <w:t>in</w:t>
      </w:r>
      <w:r>
        <w:rPr>
          <w:spacing w:val="-8"/>
        </w:rPr>
        <w:t xml:space="preserve"> </w:t>
      </w:r>
      <w:r>
        <w:t>the</w:t>
      </w:r>
      <w:r>
        <w:rPr>
          <w:spacing w:val="-7"/>
        </w:rPr>
        <w:t xml:space="preserve"> </w:t>
      </w:r>
      <w:r>
        <w:t>proposed</w:t>
      </w:r>
      <w:r>
        <w:rPr>
          <w:spacing w:val="-8"/>
        </w:rPr>
        <w:t xml:space="preserve"> </w:t>
      </w:r>
      <w:r>
        <w:t>solution</w:t>
      </w:r>
      <w:r>
        <w:rPr>
          <w:spacing w:val="-8"/>
        </w:rPr>
        <w:t xml:space="preserve"> </w:t>
      </w:r>
      <w:r>
        <w:t>template.</w:t>
      </w:r>
    </w:p>
    <w:p w14:paraId="506DF74A" w14:textId="77777777" w:rsidR="00D337B6" w:rsidRDefault="00D337B6">
      <w:pPr>
        <w:pStyle w:val="BodyText"/>
        <w:rPr>
          <w:sz w:val="5"/>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20"/>
      </w:tblGrid>
      <w:tr w:rsidR="00D337B6" w14:paraId="2432589D" w14:textId="77777777">
        <w:trPr>
          <w:trHeight w:val="529"/>
        </w:trPr>
        <w:tc>
          <w:tcPr>
            <w:tcW w:w="900" w:type="dxa"/>
          </w:tcPr>
          <w:p w14:paraId="25B4C14E" w14:textId="77777777" w:rsidR="00D337B6" w:rsidRDefault="00000000" w:rsidP="00D56C87">
            <w:pPr>
              <w:pStyle w:val="TableParagraph"/>
              <w:spacing w:line="263" w:lineRule="exact"/>
              <w:ind w:left="0" w:right="278"/>
              <w:jc w:val="center"/>
              <w:rPr>
                <w:b/>
              </w:rPr>
            </w:pPr>
            <w:proofErr w:type="spellStart"/>
            <w:r>
              <w:rPr>
                <w:b/>
              </w:rPr>
              <w:t>S.No</w:t>
            </w:r>
            <w:proofErr w:type="spellEnd"/>
            <w:r>
              <w:rPr>
                <w:b/>
              </w:rPr>
              <w:t>.</w:t>
            </w:r>
          </w:p>
        </w:tc>
        <w:tc>
          <w:tcPr>
            <w:tcW w:w="3660" w:type="dxa"/>
          </w:tcPr>
          <w:p w14:paraId="226884A3" w14:textId="77777777" w:rsidR="00D337B6" w:rsidRDefault="00000000" w:rsidP="00D56C87">
            <w:pPr>
              <w:pStyle w:val="TableParagraph"/>
              <w:spacing w:line="263" w:lineRule="exact"/>
              <w:jc w:val="center"/>
              <w:rPr>
                <w:b/>
              </w:rPr>
            </w:pPr>
            <w:r>
              <w:rPr>
                <w:b/>
              </w:rPr>
              <w:t>Parameter</w:t>
            </w:r>
          </w:p>
        </w:tc>
        <w:tc>
          <w:tcPr>
            <w:tcW w:w="4520" w:type="dxa"/>
          </w:tcPr>
          <w:p w14:paraId="1EB516A4" w14:textId="77777777" w:rsidR="00D337B6" w:rsidRDefault="00000000" w:rsidP="00D56C87">
            <w:pPr>
              <w:pStyle w:val="TableParagraph"/>
              <w:spacing w:line="263" w:lineRule="exact"/>
              <w:jc w:val="center"/>
              <w:rPr>
                <w:b/>
              </w:rPr>
            </w:pPr>
            <w:r>
              <w:rPr>
                <w:b/>
              </w:rPr>
              <w:t>Description</w:t>
            </w:r>
          </w:p>
        </w:tc>
      </w:tr>
      <w:tr w:rsidR="00D337B6" w:rsidRPr="00FA0979" w14:paraId="21E2E470" w14:textId="77777777">
        <w:trPr>
          <w:trHeight w:val="4290"/>
        </w:trPr>
        <w:tc>
          <w:tcPr>
            <w:tcW w:w="900" w:type="dxa"/>
          </w:tcPr>
          <w:p w14:paraId="3A7E3A01" w14:textId="77777777" w:rsidR="00D337B6" w:rsidRPr="00FA0979" w:rsidRDefault="00000000" w:rsidP="00FA0979">
            <w:pPr>
              <w:pStyle w:val="TableParagraph"/>
              <w:spacing w:before="4" w:line="276" w:lineRule="auto"/>
              <w:ind w:left="0" w:right="311"/>
              <w:jc w:val="right"/>
            </w:pPr>
            <w:r w:rsidRPr="00FA0979">
              <w:t>1.</w:t>
            </w:r>
          </w:p>
        </w:tc>
        <w:tc>
          <w:tcPr>
            <w:tcW w:w="3660" w:type="dxa"/>
          </w:tcPr>
          <w:p w14:paraId="17841055" w14:textId="77777777" w:rsidR="00D337B6" w:rsidRPr="00FA0979" w:rsidRDefault="00000000" w:rsidP="00FA0979">
            <w:pPr>
              <w:pStyle w:val="TableParagraph"/>
              <w:spacing w:before="4" w:line="276" w:lineRule="auto"/>
            </w:pPr>
            <w:r w:rsidRPr="00FA0979">
              <w:rPr>
                <w:color w:val="212121"/>
              </w:rPr>
              <w:t>Problem</w:t>
            </w:r>
            <w:r w:rsidRPr="00FA0979">
              <w:rPr>
                <w:color w:val="212121"/>
                <w:spacing w:val="-10"/>
              </w:rPr>
              <w:t xml:space="preserve"> </w:t>
            </w:r>
            <w:r w:rsidRPr="00FA0979">
              <w:rPr>
                <w:color w:val="212121"/>
              </w:rPr>
              <w:t>Statement</w:t>
            </w:r>
            <w:r w:rsidRPr="00FA0979">
              <w:rPr>
                <w:color w:val="212121"/>
                <w:spacing w:val="-10"/>
              </w:rPr>
              <w:t xml:space="preserve"> </w:t>
            </w:r>
            <w:r w:rsidRPr="00FA0979">
              <w:rPr>
                <w:color w:val="212121"/>
              </w:rPr>
              <w:t>(Problem</w:t>
            </w:r>
            <w:r w:rsidRPr="00FA0979">
              <w:rPr>
                <w:color w:val="212121"/>
                <w:spacing w:val="-9"/>
              </w:rPr>
              <w:t xml:space="preserve"> </w:t>
            </w:r>
            <w:r w:rsidRPr="00FA0979">
              <w:rPr>
                <w:color w:val="212121"/>
              </w:rPr>
              <w:t>to</w:t>
            </w:r>
            <w:r w:rsidRPr="00FA0979">
              <w:rPr>
                <w:color w:val="212121"/>
                <w:spacing w:val="-10"/>
              </w:rPr>
              <w:t xml:space="preserve"> </w:t>
            </w:r>
            <w:r w:rsidRPr="00FA0979">
              <w:rPr>
                <w:color w:val="212121"/>
              </w:rPr>
              <w:t>be</w:t>
            </w:r>
            <w:r w:rsidRPr="00FA0979">
              <w:rPr>
                <w:color w:val="212121"/>
                <w:spacing w:val="-47"/>
              </w:rPr>
              <w:t xml:space="preserve"> </w:t>
            </w:r>
            <w:r w:rsidRPr="00FA0979">
              <w:rPr>
                <w:color w:val="212121"/>
              </w:rPr>
              <w:t>solved)</w:t>
            </w:r>
          </w:p>
        </w:tc>
        <w:tc>
          <w:tcPr>
            <w:tcW w:w="4520" w:type="dxa"/>
          </w:tcPr>
          <w:p w14:paraId="126CB1E1" w14:textId="23454E40" w:rsidR="00904773" w:rsidRDefault="00D56C87" w:rsidP="00904773">
            <w:pPr>
              <w:pStyle w:val="TableParagraph"/>
              <w:spacing w:before="4" w:line="276" w:lineRule="auto"/>
              <w:ind w:right="79"/>
              <w:jc w:val="both"/>
            </w:pPr>
            <w:r w:rsidRPr="00FA0979">
              <w:t>Digit recognition is crucial in the contemporary environment. It can resolve more difficult issues while also simplifying human tasks. A handwritten digit is one instance. HANDWRITTEN Digit recognition refers to a computer system's capacity to identify handwritten inputs, such as numbers from a range of sources, including emails, papers, photographs, letters, etc. </w:t>
            </w:r>
            <w:r w:rsidR="00904773">
              <w:t xml:space="preserve">Humans can easily do a task accurately by frequently rehearsing it and recalling it for the next time. Images are easily processed and </w:t>
            </w:r>
            <w:proofErr w:type="spellStart"/>
            <w:r w:rsidR="00904773">
              <w:t>analysed</w:t>
            </w:r>
            <w:proofErr w:type="spellEnd"/>
            <w:r w:rsidR="00904773">
              <w:t xml:space="preserve"> by the human brain. Recognize the various components that each image has.</w:t>
            </w:r>
          </w:p>
          <w:p w14:paraId="407349CC" w14:textId="112D10C7" w:rsidR="00D337B6" w:rsidRPr="00FA0979" w:rsidRDefault="00D337B6" w:rsidP="00904773">
            <w:pPr>
              <w:pStyle w:val="TableParagraph"/>
              <w:spacing w:before="4" w:line="276" w:lineRule="auto"/>
              <w:ind w:right="79"/>
              <w:jc w:val="both"/>
            </w:pPr>
          </w:p>
        </w:tc>
      </w:tr>
      <w:tr w:rsidR="00D337B6" w:rsidRPr="00FA0979" w14:paraId="22DBD499" w14:textId="77777777">
        <w:trPr>
          <w:trHeight w:val="3029"/>
        </w:trPr>
        <w:tc>
          <w:tcPr>
            <w:tcW w:w="900" w:type="dxa"/>
          </w:tcPr>
          <w:p w14:paraId="1862618D" w14:textId="77777777" w:rsidR="00D337B6" w:rsidRPr="00FA0979" w:rsidRDefault="00000000" w:rsidP="00FA0979">
            <w:pPr>
              <w:pStyle w:val="TableParagraph"/>
              <w:spacing w:before="2" w:line="276" w:lineRule="auto"/>
              <w:ind w:left="0" w:right="311"/>
              <w:jc w:val="right"/>
            </w:pPr>
            <w:r w:rsidRPr="00FA0979">
              <w:t>2.</w:t>
            </w:r>
          </w:p>
        </w:tc>
        <w:tc>
          <w:tcPr>
            <w:tcW w:w="3660" w:type="dxa"/>
          </w:tcPr>
          <w:p w14:paraId="11450EEE" w14:textId="77777777" w:rsidR="00D337B6" w:rsidRPr="00FA0979" w:rsidRDefault="00000000" w:rsidP="00FA0979">
            <w:pPr>
              <w:pStyle w:val="TableParagraph"/>
              <w:spacing w:before="2" w:line="276" w:lineRule="auto"/>
            </w:pPr>
            <w:r w:rsidRPr="00FA0979">
              <w:rPr>
                <w:color w:val="212121"/>
              </w:rPr>
              <w:t>Idea</w:t>
            </w:r>
            <w:r w:rsidRPr="00FA0979">
              <w:rPr>
                <w:color w:val="212121"/>
                <w:spacing w:val="-6"/>
              </w:rPr>
              <w:t xml:space="preserve"> </w:t>
            </w:r>
            <w:r w:rsidRPr="00FA0979">
              <w:rPr>
                <w:color w:val="212121"/>
              </w:rPr>
              <w:t>/</w:t>
            </w:r>
            <w:r w:rsidRPr="00FA0979">
              <w:rPr>
                <w:color w:val="212121"/>
                <w:spacing w:val="-6"/>
              </w:rPr>
              <w:t xml:space="preserve"> </w:t>
            </w:r>
            <w:r w:rsidRPr="00FA0979">
              <w:rPr>
                <w:color w:val="212121"/>
              </w:rPr>
              <w:t>Solution</w:t>
            </w:r>
            <w:r w:rsidRPr="00FA0979">
              <w:rPr>
                <w:color w:val="212121"/>
                <w:spacing w:val="-5"/>
              </w:rPr>
              <w:t xml:space="preserve"> </w:t>
            </w:r>
            <w:r w:rsidRPr="00FA0979">
              <w:rPr>
                <w:color w:val="212121"/>
              </w:rPr>
              <w:t>description</w:t>
            </w:r>
          </w:p>
        </w:tc>
        <w:tc>
          <w:tcPr>
            <w:tcW w:w="4520" w:type="dxa"/>
          </w:tcPr>
          <w:p w14:paraId="26804B77" w14:textId="52A7024B" w:rsidR="00D337B6" w:rsidRPr="00FA0979" w:rsidRDefault="00FA0979" w:rsidP="00FA0979">
            <w:pPr>
              <w:pStyle w:val="TableParagraph"/>
              <w:spacing w:line="276" w:lineRule="auto"/>
            </w:pPr>
            <w:r w:rsidRPr="00FA0979">
              <w:t>The MNIST dataset, which includes 10,000 test images and 60,000 training images of handwritten digits from zero to nine, is used to perform handwritten digit recognition. Thus, there are 10 different classes in the MNIST dataset. In this project, we'll put into practice a Convolutional Neural Networks model–trained application for handwritten digit recognition. In the end, a GUI is created in which the user enters a handwritten digit, which is then identified, and the answer is shown right away.</w:t>
            </w:r>
          </w:p>
        </w:tc>
      </w:tr>
      <w:tr w:rsidR="00D337B6" w:rsidRPr="00FA0979" w14:paraId="6037B77A" w14:textId="77777777">
        <w:trPr>
          <w:trHeight w:val="2430"/>
        </w:trPr>
        <w:tc>
          <w:tcPr>
            <w:tcW w:w="900" w:type="dxa"/>
          </w:tcPr>
          <w:p w14:paraId="6677A62E" w14:textId="77777777" w:rsidR="00D337B6" w:rsidRPr="00FA0979" w:rsidRDefault="00000000" w:rsidP="00FA0979">
            <w:pPr>
              <w:pStyle w:val="TableParagraph"/>
              <w:spacing w:before="9" w:line="276" w:lineRule="auto"/>
              <w:ind w:left="0" w:right="311"/>
              <w:jc w:val="right"/>
            </w:pPr>
            <w:r w:rsidRPr="00FA0979">
              <w:t>3.</w:t>
            </w:r>
          </w:p>
        </w:tc>
        <w:tc>
          <w:tcPr>
            <w:tcW w:w="3660" w:type="dxa"/>
          </w:tcPr>
          <w:p w14:paraId="172F202F" w14:textId="77777777" w:rsidR="00D337B6" w:rsidRPr="00FA0979" w:rsidRDefault="00000000" w:rsidP="00FA0979">
            <w:pPr>
              <w:pStyle w:val="TableParagraph"/>
              <w:spacing w:before="9" w:line="276" w:lineRule="auto"/>
            </w:pPr>
            <w:r w:rsidRPr="00FA0979">
              <w:rPr>
                <w:color w:val="212121"/>
              </w:rPr>
              <w:t>Novelty</w:t>
            </w:r>
            <w:r w:rsidRPr="00FA0979">
              <w:rPr>
                <w:color w:val="212121"/>
                <w:spacing w:val="-7"/>
              </w:rPr>
              <w:t xml:space="preserve"> </w:t>
            </w:r>
            <w:r w:rsidRPr="00FA0979">
              <w:rPr>
                <w:color w:val="212121"/>
              </w:rPr>
              <w:t>/</w:t>
            </w:r>
            <w:r w:rsidRPr="00FA0979">
              <w:rPr>
                <w:color w:val="212121"/>
                <w:spacing w:val="-6"/>
              </w:rPr>
              <w:t xml:space="preserve"> </w:t>
            </w:r>
            <w:r w:rsidRPr="00FA0979">
              <w:rPr>
                <w:color w:val="212121"/>
              </w:rPr>
              <w:t>Uniqueness</w:t>
            </w:r>
          </w:p>
        </w:tc>
        <w:tc>
          <w:tcPr>
            <w:tcW w:w="4520" w:type="dxa"/>
          </w:tcPr>
          <w:p w14:paraId="404CDFEF" w14:textId="1A53C9D6" w:rsidR="00D337B6" w:rsidRPr="00FA0979" w:rsidRDefault="00FA0979" w:rsidP="00FA0979">
            <w:pPr>
              <w:pStyle w:val="TableParagraph"/>
              <w:spacing w:line="276" w:lineRule="auto"/>
              <w:jc w:val="both"/>
            </w:pPr>
            <w:r w:rsidRPr="00FA0979">
              <w:t xml:space="preserve">In this project, a practical method for addressing novelty in the field of handwriting visual recognition is introduced. A flawless transcription agent would be able to </w:t>
            </w:r>
            <w:proofErr w:type="spellStart"/>
            <w:r w:rsidRPr="00FA0979">
              <w:t>recognise</w:t>
            </w:r>
            <w:proofErr w:type="spellEnd"/>
            <w:r w:rsidRPr="00FA0979">
              <w:t xml:space="preserve"> </w:t>
            </w:r>
            <w:proofErr w:type="spellStart"/>
            <w:r w:rsidRPr="00FA0979">
              <w:t>recognised</w:t>
            </w:r>
            <w:proofErr w:type="spellEnd"/>
            <w:r w:rsidRPr="00FA0979">
              <w:t xml:space="preserve"> and </w:t>
            </w:r>
            <w:proofErr w:type="spellStart"/>
            <w:r w:rsidRPr="00FA0979">
              <w:t>unrecognised</w:t>
            </w:r>
            <w:proofErr w:type="spellEnd"/>
            <w:r w:rsidRPr="00FA0979">
              <w:t xml:space="preserve"> characters in a picture as well as any aesthetic differences that might exist within or across texts.</w:t>
            </w:r>
          </w:p>
        </w:tc>
      </w:tr>
    </w:tbl>
    <w:p w14:paraId="5486B37D" w14:textId="77777777" w:rsidR="00D337B6" w:rsidRPr="00FA0979" w:rsidRDefault="00D337B6" w:rsidP="00FA0979">
      <w:pPr>
        <w:spacing w:line="276" w:lineRule="auto"/>
        <w:jc w:val="both"/>
        <w:sectPr w:rsidR="00D337B6" w:rsidRPr="00FA0979">
          <w:type w:val="continuous"/>
          <w:pgSz w:w="11920" w:h="16840"/>
          <w:pgMar w:top="820" w:right="138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20"/>
      </w:tblGrid>
      <w:tr w:rsidR="00D337B6" w:rsidRPr="00FA0979" w14:paraId="7B4D8915" w14:textId="77777777">
        <w:trPr>
          <w:trHeight w:val="3349"/>
        </w:trPr>
        <w:tc>
          <w:tcPr>
            <w:tcW w:w="900" w:type="dxa"/>
          </w:tcPr>
          <w:p w14:paraId="4EA09907" w14:textId="77777777" w:rsidR="00D337B6" w:rsidRPr="00FA0979" w:rsidRDefault="00D337B6" w:rsidP="00FA0979">
            <w:pPr>
              <w:pStyle w:val="TableParagraph"/>
              <w:spacing w:line="276" w:lineRule="auto"/>
              <w:ind w:left="0"/>
              <w:rPr>
                <w:rFonts w:ascii="Times New Roman"/>
              </w:rPr>
            </w:pPr>
          </w:p>
        </w:tc>
        <w:tc>
          <w:tcPr>
            <w:tcW w:w="3660" w:type="dxa"/>
          </w:tcPr>
          <w:p w14:paraId="021B7A7D" w14:textId="77777777" w:rsidR="00D337B6" w:rsidRPr="00FA0979" w:rsidRDefault="00D337B6" w:rsidP="00FA0979">
            <w:pPr>
              <w:pStyle w:val="TableParagraph"/>
              <w:spacing w:line="276" w:lineRule="auto"/>
              <w:ind w:left="0"/>
              <w:rPr>
                <w:rFonts w:ascii="Times New Roman"/>
              </w:rPr>
            </w:pPr>
          </w:p>
        </w:tc>
        <w:tc>
          <w:tcPr>
            <w:tcW w:w="4520" w:type="dxa"/>
          </w:tcPr>
          <w:p w14:paraId="1450D023" w14:textId="7129C6C1" w:rsidR="00D337B6" w:rsidRPr="00FA0979" w:rsidRDefault="00FA0979" w:rsidP="00FA0979">
            <w:pPr>
              <w:pStyle w:val="TableParagraph"/>
              <w:spacing w:line="276" w:lineRule="auto"/>
              <w:jc w:val="both"/>
            </w:pPr>
            <w:r w:rsidRPr="00FA0979">
              <w:t>Even the most reliable machine learning-based algorithms for these activities have demonstrated to be severely hindered by the presence of novelty. Novelty in handwritten documents can take many different forms, such as a change in the author, character traits, writing skills, or overall document appearance. We think that an integrated agent that can handle well-known characters and innovations simultaneously is a better approach than looking at each aspect separately.</w:t>
            </w:r>
          </w:p>
        </w:tc>
      </w:tr>
      <w:tr w:rsidR="00D337B6" w:rsidRPr="00FA0979" w14:paraId="6960242A" w14:textId="77777777">
        <w:trPr>
          <w:trHeight w:val="6390"/>
        </w:trPr>
        <w:tc>
          <w:tcPr>
            <w:tcW w:w="900" w:type="dxa"/>
          </w:tcPr>
          <w:p w14:paraId="6890D793" w14:textId="77777777" w:rsidR="00D337B6" w:rsidRPr="00FA0979" w:rsidRDefault="00000000" w:rsidP="00FA0979">
            <w:pPr>
              <w:pStyle w:val="TableParagraph"/>
              <w:spacing w:line="276" w:lineRule="auto"/>
              <w:ind w:left="0" w:right="311"/>
              <w:jc w:val="right"/>
            </w:pPr>
            <w:r w:rsidRPr="00FA0979">
              <w:t>4.</w:t>
            </w:r>
          </w:p>
        </w:tc>
        <w:tc>
          <w:tcPr>
            <w:tcW w:w="3660" w:type="dxa"/>
          </w:tcPr>
          <w:p w14:paraId="17AB0071" w14:textId="77777777" w:rsidR="00D337B6" w:rsidRPr="00FA0979" w:rsidRDefault="00000000" w:rsidP="00FA0979">
            <w:pPr>
              <w:pStyle w:val="TableParagraph"/>
              <w:spacing w:line="276" w:lineRule="auto"/>
            </w:pPr>
            <w:r w:rsidRPr="00FA0979">
              <w:rPr>
                <w:color w:val="212121"/>
              </w:rPr>
              <w:t>Social</w:t>
            </w:r>
            <w:r w:rsidRPr="00FA0979">
              <w:rPr>
                <w:color w:val="212121"/>
                <w:spacing w:val="-9"/>
              </w:rPr>
              <w:t xml:space="preserve"> </w:t>
            </w:r>
            <w:r w:rsidRPr="00FA0979">
              <w:rPr>
                <w:color w:val="212121"/>
              </w:rPr>
              <w:t>Impact</w:t>
            </w:r>
            <w:r w:rsidRPr="00FA0979">
              <w:rPr>
                <w:color w:val="212121"/>
                <w:spacing w:val="-8"/>
              </w:rPr>
              <w:t xml:space="preserve"> </w:t>
            </w:r>
            <w:r w:rsidRPr="00FA0979">
              <w:rPr>
                <w:color w:val="212121"/>
              </w:rPr>
              <w:t>/</w:t>
            </w:r>
            <w:r w:rsidRPr="00FA0979">
              <w:rPr>
                <w:color w:val="212121"/>
                <w:spacing w:val="-8"/>
              </w:rPr>
              <w:t xml:space="preserve"> </w:t>
            </w:r>
            <w:r w:rsidRPr="00FA0979">
              <w:rPr>
                <w:color w:val="212121"/>
              </w:rPr>
              <w:t>Customer</w:t>
            </w:r>
            <w:r w:rsidRPr="00FA0979">
              <w:rPr>
                <w:color w:val="212121"/>
                <w:spacing w:val="-9"/>
              </w:rPr>
              <w:t xml:space="preserve"> </w:t>
            </w:r>
            <w:r w:rsidRPr="00FA0979">
              <w:rPr>
                <w:color w:val="212121"/>
              </w:rPr>
              <w:t>Satisfaction</w:t>
            </w:r>
          </w:p>
        </w:tc>
        <w:tc>
          <w:tcPr>
            <w:tcW w:w="4520" w:type="dxa"/>
          </w:tcPr>
          <w:p w14:paraId="2EF7896F" w14:textId="31261ACE" w:rsidR="00D337B6" w:rsidRPr="00FA0979" w:rsidRDefault="00FA0979" w:rsidP="00FA0979">
            <w:pPr>
              <w:pStyle w:val="TableParagraph"/>
              <w:spacing w:line="276" w:lineRule="auto"/>
              <w:jc w:val="both"/>
            </w:pPr>
            <w:r w:rsidRPr="00FA0979">
              <w:t>The handwriting recognition system offers a wide range of advantages. It is helpful for reading forms in addition to reading postal addresses and bank check amounts. Additionally, it is employed in the detection of fraud since it makes it simple to compare two texts and identify which is a copy. Because it employs an innovative technique for identifying handwritten digits, this system ensures high accuracy for the model and meets all customer expectations. Users will save a lot of time and effort if the system provides various synonyms for the words recognized. Due to the fact that the users in rural areas will be using their own regional language, this proposed system should be able to detect those digits as well. As the system is being used in socially crowded places such as banks to check amounts, it should be fast and reliable. As it is designed to solve real-world problems, it should be highly reliable and trustworthy in every way, and users throughout the world should be able to use it effectively</w:t>
            </w:r>
          </w:p>
        </w:tc>
      </w:tr>
      <w:tr w:rsidR="00D337B6" w:rsidRPr="00FA0979" w14:paraId="1D47FC19" w14:textId="77777777">
        <w:trPr>
          <w:trHeight w:val="2110"/>
        </w:trPr>
        <w:tc>
          <w:tcPr>
            <w:tcW w:w="900" w:type="dxa"/>
          </w:tcPr>
          <w:p w14:paraId="28584BFB" w14:textId="77777777" w:rsidR="00D337B6" w:rsidRPr="00FA0979" w:rsidRDefault="00000000" w:rsidP="00FA0979">
            <w:pPr>
              <w:pStyle w:val="TableParagraph"/>
              <w:spacing w:line="276" w:lineRule="auto"/>
              <w:ind w:left="0" w:right="311"/>
              <w:jc w:val="right"/>
            </w:pPr>
            <w:r w:rsidRPr="00FA0979">
              <w:t>5.</w:t>
            </w:r>
          </w:p>
        </w:tc>
        <w:tc>
          <w:tcPr>
            <w:tcW w:w="3660" w:type="dxa"/>
          </w:tcPr>
          <w:p w14:paraId="5E67A52A" w14:textId="77777777" w:rsidR="00D337B6" w:rsidRPr="00FA0979" w:rsidRDefault="00000000" w:rsidP="00FA0979">
            <w:pPr>
              <w:pStyle w:val="TableParagraph"/>
              <w:spacing w:line="276" w:lineRule="auto"/>
            </w:pPr>
            <w:r w:rsidRPr="00FA0979">
              <w:rPr>
                <w:color w:val="212121"/>
              </w:rPr>
              <w:t>Business</w:t>
            </w:r>
            <w:r w:rsidRPr="00FA0979">
              <w:rPr>
                <w:color w:val="212121"/>
                <w:spacing w:val="-8"/>
              </w:rPr>
              <w:t xml:space="preserve"> </w:t>
            </w:r>
            <w:r w:rsidRPr="00FA0979">
              <w:rPr>
                <w:color w:val="212121"/>
              </w:rPr>
              <w:t>Model</w:t>
            </w:r>
            <w:r w:rsidRPr="00FA0979">
              <w:rPr>
                <w:color w:val="212121"/>
                <w:spacing w:val="-7"/>
              </w:rPr>
              <w:t xml:space="preserve"> </w:t>
            </w:r>
            <w:r w:rsidRPr="00FA0979">
              <w:rPr>
                <w:color w:val="212121"/>
              </w:rPr>
              <w:t>(Revenue</w:t>
            </w:r>
            <w:r w:rsidRPr="00FA0979">
              <w:rPr>
                <w:color w:val="212121"/>
                <w:spacing w:val="-8"/>
              </w:rPr>
              <w:t xml:space="preserve"> </w:t>
            </w:r>
            <w:r w:rsidRPr="00FA0979">
              <w:rPr>
                <w:color w:val="212121"/>
              </w:rPr>
              <w:t>Model)</w:t>
            </w:r>
          </w:p>
        </w:tc>
        <w:tc>
          <w:tcPr>
            <w:tcW w:w="4520" w:type="dxa"/>
          </w:tcPr>
          <w:p w14:paraId="493812F3" w14:textId="77777777" w:rsidR="00D337B6" w:rsidRPr="00FA0979" w:rsidRDefault="00000000" w:rsidP="00FA0979">
            <w:pPr>
              <w:pStyle w:val="TableParagraph"/>
              <w:spacing w:line="276" w:lineRule="auto"/>
              <w:ind w:right="77"/>
            </w:pPr>
            <w:r w:rsidRPr="00FA0979">
              <w:t>A revenue model means understanding how a</w:t>
            </w:r>
            <w:r w:rsidRPr="00FA0979">
              <w:rPr>
                <w:spacing w:val="1"/>
              </w:rPr>
              <w:t xml:space="preserve"> </w:t>
            </w:r>
            <w:r w:rsidRPr="00FA0979">
              <w:t>startup</w:t>
            </w:r>
            <w:r w:rsidRPr="00FA0979">
              <w:rPr>
                <w:spacing w:val="-10"/>
              </w:rPr>
              <w:t xml:space="preserve"> </w:t>
            </w:r>
            <w:r w:rsidRPr="00FA0979">
              <w:t>can</w:t>
            </w:r>
            <w:r w:rsidRPr="00FA0979">
              <w:rPr>
                <w:spacing w:val="-9"/>
              </w:rPr>
              <w:t xml:space="preserve"> </w:t>
            </w:r>
            <w:r w:rsidRPr="00FA0979">
              <w:t>make</w:t>
            </w:r>
            <w:r w:rsidRPr="00FA0979">
              <w:rPr>
                <w:spacing w:val="-9"/>
              </w:rPr>
              <w:t xml:space="preserve"> </w:t>
            </w:r>
            <w:r w:rsidRPr="00FA0979">
              <w:t>money.</w:t>
            </w:r>
            <w:r w:rsidRPr="00FA0979">
              <w:rPr>
                <w:spacing w:val="-9"/>
              </w:rPr>
              <w:t xml:space="preserve"> </w:t>
            </w:r>
            <w:r w:rsidRPr="00FA0979">
              <w:t>Our</w:t>
            </w:r>
            <w:r w:rsidRPr="00FA0979">
              <w:rPr>
                <w:spacing w:val="-9"/>
              </w:rPr>
              <w:t xml:space="preserve"> </w:t>
            </w:r>
            <w:r w:rsidRPr="00FA0979">
              <w:t>major</w:t>
            </w:r>
            <w:r w:rsidRPr="00FA0979">
              <w:rPr>
                <w:spacing w:val="-9"/>
              </w:rPr>
              <w:t xml:space="preserve"> </w:t>
            </w:r>
            <w:r w:rsidRPr="00FA0979">
              <w:t>revenue</w:t>
            </w:r>
            <w:r w:rsidRPr="00FA0979">
              <w:rPr>
                <w:spacing w:val="-9"/>
              </w:rPr>
              <w:t xml:space="preserve"> </w:t>
            </w:r>
            <w:r w:rsidRPr="00FA0979">
              <w:t>sources</w:t>
            </w:r>
            <w:r w:rsidRPr="00FA0979">
              <w:rPr>
                <w:spacing w:val="-42"/>
              </w:rPr>
              <w:t xml:space="preserve"> </w:t>
            </w:r>
            <w:r w:rsidRPr="00FA0979">
              <w:t xml:space="preserve">consist of </w:t>
            </w:r>
            <w:r w:rsidRPr="00FA0979">
              <w:rPr>
                <w:b/>
                <w:i/>
              </w:rPr>
              <w:t>sales, government funds, and public</w:t>
            </w:r>
            <w:r w:rsidRPr="00FA0979">
              <w:rPr>
                <w:b/>
                <w:i/>
                <w:spacing w:val="1"/>
              </w:rPr>
              <w:t xml:space="preserve"> </w:t>
            </w:r>
            <w:r w:rsidRPr="00FA0979">
              <w:rPr>
                <w:b/>
                <w:i/>
              </w:rPr>
              <w:t xml:space="preserve">donations. </w:t>
            </w:r>
            <w:r w:rsidRPr="00FA0979">
              <w:t>The introduction of novel ideas increases</w:t>
            </w:r>
            <w:r w:rsidRPr="00FA0979">
              <w:rPr>
                <w:spacing w:val="-43"/>
              </w:rPr>
              <w:t xml:space="preserve"> </w:t>
            </w:r>
            <w:r w:rsidRPr="00FA0979">
              <w:t>revenue streams, such as introducing gesture or</w:t>
            </w:r>
            <w:r w:rsidRPr="00FA0979">
              <w:rPr>
                <w:spacing w:val="1"/>
              </w:rPr>
              <w:t xml:space="preserve"> </w:t>
            </w:r>
            <w:r w:rsidRPr="00FA0979">
              <w:t>touch</w:t>
            </w:r>
            <w:r w:rsidRPr="00FA0979">
              <w:rPr>
                <w:spacing w:val="-6"/>
              </w:rPr>
              <w:t xml:space="preserve"> </w:t>
            </w:r>
            <w:proofErr w:type="gramStart"/>
            <w:r w:rsidRPr="00FA0979">
              <w:t>features</w:t>
            </w:r>
            <w:r w:rsidRPr="00FA0979">
              <w:rPr>
                <w:spacing w:val="-5"/>
              </w:rPr>
              <w:t xml:space="preserve"> </w:t>
            </w:r>
            <w:r w:rsidRPr="00FA0979">
              <w:t>,</w:t>
            </w:r>
            <w:proofErr w:type="gramEnd"/>
            <w:r w:rsidRPr="00FA0979">
              <w:rPr>
                <w:spacing w:val="-5"/>
              </w:rPr>
              <w:t xml:space="preserve"> </w:t>
            </w:r>
            <w:r w:rsidRPr="00FA0979">
              <w:t>voice</w:t>
            </w:r>
            <w:r w:rsidRPr="00FA0979">
              <w:rPr>
                <w:spacing w:val="-5"/>
              </w:rPr>
              <w:t xml:space="preserve"> </w:t>
            </w:r>
            <w:r w:rsidRPr="00FA0979">
              <w:t>read</w:t>
            </w:r>
            <w:r w:rsidRPr="00FA0979">
              <w:rPr>
                <w:spacing w:val="-5"/>
              </w:rPr>
              <w:t xml:space="preserve"> </w:t>
            </w:r>
            <w:r w:rsidRPr="00FA0979">
              <w:t>out</w:t>
            </w:r>
            <w:r w:rsidRPr="00FA0979">
              <w:rPr>
                <w:spacing w:val="-5"/>
              </w:rPr>
              <w:t xml:space="preserve"> </w:t>
            </w:r>
            <w:r w:rsidRPr="00FA0979">
              <w:t>of</w:t>
            </w:r>
            <w:r w:rsidRPr="00FA0979">
              <w:rPr>
                <w:spacing w:val="-5"/>
              </w:rPr>
              <w:t xml:space="preserve"> </w:t>
            </w:r>
            <w:proofErr w:type="spellStart"/>
            <w:r w:rsidRPr="00FA0979">
              <w:t>recognised</w:t>
            </w:r>
            <w:proofErr w:type="spellEnd"/>
            <w:r w:rsidRPr="00FA0979">
              <w:rPr>
                <w:spacing w:val="-5"/>
              </w:rPr>
              <w:t xml:space="preserve"> </w:t>
            </w:r>
            <w:r w:rsidRPr="00FA0979">
              <w:t>digits,</w:t>
            </w:r>
          </w:p>
          <w:p w14:paraId="073BD430" w14:textId="77777777" w:rsidR="00D337B6" w:rsidRPr="00FA0979" w:rsidRDefault="00000000" w:rsidP="00FA0979">
            <w:pPr>
              <w:pStyle w:val="TableParagraph"/>
              <w:spacing w:line="276" w:lineRule="auto"/>
            </w:pPr>
            <w:r w:rsidRPr="00FA0979">
              <w:t>etc..</w:t>
            </w:r>
          </w:p>
        </w:tc>
      </w:tr>
      <w:tr w:rsidR="00D337B6" w:rsidRPr="00FA0979" w14:paraId="06B55ED8" w14:textId="77777777">
        <w:trPr>
          <w:trHeight w:val="2430"/>
        </w:trPr>
        <w:tc>
          <w:tcPr>
            <w:tcW w:w="900" w:type="dxa"/>
          </w:tcPr>
          <w:p w14:paraId="6D9F0992" w14:textId="77777777" w:rsidR="00D337B6" w:rsidRPr="00FA0979" w:rsidRDefault="00000000" w:rsidP="00FA0979">
            <w:pPr>
              <w:pStyle w:val="TableParagraph"/>
              <w:spacing w:before="12" w:line="276" w:lineRule="auto"/>
              <w:ind w:left="0" w:right="311"/>
              <w:jc w:val="right"/>
            </w:pPr>
            <w:r w:rsidRPr="00FA0979">
              <w:t>6.</w:t>
            </w:r>
          </w:p>
        </w:tc>
        <w:tc>
          <w:tcPr>
            <w:tcW w:w="3660" w:type="dxa"/>
          </w:tcPr>
          <w:p w14:paraId="093F129D" w14:textId="77777777" w:rsidR="00D337B6" w:rsidRPr="00FA0979" w:rsidRDefault="00000000" w:rsidP="00FA0979">
            <w:pPr>
              <w:pStyle w:val="TableParagraph"/>
              <w:spacing w:before="12" w:line="276" w:lineRule="auto"/>
            </w:pPr>
            <w:r w:rsidRPr="00FA0979">
              <w:rPr>
                <w:color w:val="212121"/>
              </w:rPr>
              <w:t>Scalability</w:t>
            </w:r>
            <w:r w:rsidRPr="00FA0979">
              <w:rPr>
                <w:color w:val="212121"/>
                <w:spacing w:val="-6"/>
              </w:rPr>
              <w:t xml:space="preserve"> </w:t>
            </w:r>
            <w:r w:rsidRPr="00FA0979">
              <w:rPr>
                <w:color w:val="212121"/>
              </w:rPr>
              <w:t>of</w:t>
            </w:r>
            <w:r w:rsidRPr="00FA0979">
              <w:rPr>
                <w:color w:val="212121"/>
                <w:spacing w:val="-6"/>
              </w:rPr>
              <w:t xml:space="preserve"> </w:t>
            </w:r>
            <w:r w:rsidRPr="00FA0979">
              <w:rPr>
                <w:color w:val="212121"/>
              </w:rPr>
              <w:t>the</w:t>
            </w:r>
            <w:r w:rsidRPr="00FA0979">
              <w:rPr>
                <w:color w:val="212121"/>
                <w:spacing w:val="-5"/>
              </w:rPr>
              <w:t xml:space="preserve"> </w:t>
            </w:r>
            <w:r w:rsidRPr="00FA0979">
              <w:rPr>
                <w:color w:val="212121"/>
              </w:rPr>
              <w:t>Solution</w:t>
            </w:r>
          </w:p>
        </w:tc>
        <w:tc>
          <w:tcPr>
            <w:tcW w:w="4520" w:type="dxa"/>
          </w:tcPr>
          <w:p w14:paraId="558FBF93" w14:textId="71726DE6" w:rsidR="00D337B6" w:rsidRPr="00FA0979" w:rsidRDefault="00FA0979" w:rsidP="00FA0979">
            <w:pPr>
              <w:pStyle w:val="TableParagraph"/>
              <w:spacing w:line="276" w:lineRule="auto"/>
              <w:jc w:val="both"/>
            </w:pPr>
            <w:r w:rsidRPr="00FA0979">
              <w:t xml:space="preserve">Making use of cloud-native techniques is one way to scale the handwritten digit recognition system. IBM Cloud, for instance, is one of the cloud-based AI scalability options. Run and manage AI models, as well as </w:t>
            </w:r>
            <w:proofErr w:type="spellStart"/>
            <w:r w:rsidRPr="00FA0979">
              <w:t>optimise</w:t>
            </w:r>
            <w:proofErr w:type="spellEnd"/>
            <w:r w:rsidRPr="00FA0979">
              <w:t xml:space="preserve"> decisions at scale across any cloud, with the aid of IBM Cloud Build. The benefit of using the cloud to scale solutions is that we can install our AI </w:t>
            </w:r>
            <w:proofErr w:type="spellStart"/>
            <w:r w:rsidRPr="00FA0979">
              <w:t>programme</w:t>
            </w:r>
            <w:proofErr w:type="spellEnd"/>
            <w:r w:rsidRPr="00FA0979">
              <w:t xml:space="preserve"> there.</w:t>
            </w:r>
          </w:p>
        </w:tc>
      </w:tr>
    </w:tbl>
    <w:p w14:paraId="77044248" w14:textId="77777777" w:rsidR="00D337B6" w:rsidRPr="00FA0979" w:rsidRDefault="00D337B6" w:rsidP="00FA0979">
      <w:pPr>
        <w:spacing w:line="276" w:lineRule="auto"/>
        <w:jc w:val="both"/>
        <w:sectPr w:rsidR="00D337B6" w:rsidRPr="00FA0979">
          <w:pgSz w:w="11920" w:h="16840"/>
          <w:pgMar w:top="840" w:right="138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20"/>
      </w:tblGrid>
      <w:tr w:rsidR="00D337B6" w:rsidRPr="00FA0979" w14:paraId="133BF307" w14:textId="77777777">
        <w:trPr>
          <w:trHeight w:val="3029"/>
        </w:trPr>
        <w:tc>
          <w:tcPr>
            <w:tcW w:w="900" w:type="dxa"/>
          </w:tcPr>
          <w:p w14:paraId="796FBEBC" w14:textId="77777777" w:rsidR="00D337B6" w:rsidRPr="00FA0979" w:rsidRDefault="00D337B6" w:rsidP="00FA0979">
            <w:pPr>
              <w:pStyle w:val="TableParagraph"/>
              <w:spacing w:line="276" w:lineRule="auto"/>
              <w:ind w:left="0"/>
              <w:rPr>
                <w:rFonts w:ascii="Times New Roman"/>
              </w:rPr>
            </w:pPr>
          </w:p>
        </w:tc>
        <w:tc>
          <w:tcPr>
            <w:tcW w:w="3660" w:type="dxa"/>
          </w:tcPr>
          <w:p w14:paraId="4EF538CB" w14:textId="77777777" w:rsidR="00D337B6" w:rsidRPr="00FA0979" w:rsidRDefault="00D337B6" w:rsidP="00FA0979">
            <w:pPr>
              <w:pStyle w:val="TableParagraph"/>
              <w:spacing w:line="276" w:lineRule="auto"/>
              <w:ind w:left="0"/>
              <w:rPr>
                <w:rFonts w:ascii="Times New Roman"/>
              </w:rPr>
            </w:pPr>
          </w:p>
        </w:tc>
        <w:tc>
          <w:tcPr>
            <w:tcW w:w="4520" w:type="dxa"/>
          </w:tcPr>
          <w:p w14:paraId="30909F62" w14:textId="77777777" w:rsidR="00D337B6" w:rsidRPr="00FA0979" w:rsidRDefault="00000000" w:rsidP="00FA0979">
            <w:pPr>
              <w:pStyle w:val="TableParagraph"/>
              <w:spacing w:before="4" w:line="276" w:lineRule="auto"/>
              <w:ind w:right="80"/>
              <w:jc w:val="both"/>
            </w:pPr>
            <w:r w:rsidRPr="00FA0979">
              <w:t>the specific cloud environment that best supports</w:t>
            </w:r>
            <w:r w:rsidRPr="00FA0979">
              <w:rPr>
                <w:spacing w:val="1"/>
              </w:rPr>
              <w:t xml:space="preserve"> </w:t>
            </w:r>
            <w:r w:rsidRPr="00FA0979">
              <w:t>our</w:t>
            </w:r>
            <w:r w:rsidRPr="00FA0979">
              <w:rPr>
                <w:spacing w:val="1"/>
              </w:rPr>
              <w:t xml:space="preserve"> </w:t>
            </w:r>
            <w:r w:rsidRPr="00FA0979">
              <w:t>business</w:t>
            </w:r>
            <w:r w:rsidRPr="00FA0979">
              <w:rPr>
                <w:spacing w:val="1"/>
              </w:rPr>
              <w:t xml:space="preserve"> </w:t>
            </w:r>
            <w:r w:rsidRPr="00FA0979">
              <w:t>needs.</w:t>
            </w:r>
            <w:r w:rsidRPr="00FA0979">
              <w:rPr>
                <w:spacing w:val="1"/>
              </w:rPr>
              <w:t xml:space="preserve"> </w:t>
            </w:r>
            <w:r w:rsidRPr="00FA0979">
              <w:t>We</w:t>
            </w:r>
            <w:r w:rsidRPr="00FA0979">
              <w:rPr>
                <w:spacing w:val="1"/>
              </w:rPr>
              <w:t xml:space="preserve"> </w:t>
            </w:r>
            <w:r w:rsidRPr="00FA0979">
              <w:t>can</w:t>
            </w:r>
            <w:r w:rsidRPr="00FA0979">
              <w:rPr>
                <w:spacing w:val="1"/>
              </w:rPr>
              <w:t xml:space="preserve"> </w:t>
            </w:r>
            <w:r w:rsidRPr="00FA0979">
              <w:t>take</w:t>
            </w:r>
            <w:r w:rsidRPr="00FA0979">
              <w:rPr>
                <w:spacing w:val="1"/>
              </w:rPr>
              <w:t xml:space="preserve"> </w:t>
            </w:r>
            <w:r w:rsidRPr="00FA0979">
              <w:t>advantage</w:t>
            </w:r>
            <w:r w:rsidRPr="00FA0979">
              <w:rPr>
                <w:spacing w:val="1"/>
              </w:rPr>
              <w:t xml:space="preserve"> </w:t>
            </w:r>
            <w:r w:rsidRPr="00FA0979">
              <w:t>of</w:t>
            </w:r>
            <w:r w:rsidRPr="00FA0979">
              <w:rPr>
                <w:spacing w:val="1"/>
              </w:rPr>
              <w:t xml:space="preserve"> </w:t>
            </w:r>
            <w:r w:rsidRPr="00FA0979">
              <w:t>built-in</w:t>
            </w:r>
            <w:r w:rsidRPr="00FA0979">
              <w:rPr>
                <w:spacing w:val="1"/>
              </w:rPr>
              <w:t xml:space="preserve"> </w:t>
            </w:r>
            <w:r w:rsidRPr="00FA0979">
              <w:t>security</w:t>
            </w:r>
            <w:r w:rsidRPr="00FA0979">
              <w:rPr>
                <w:spacing w:val="1"/>
              </w:rPr>
              <w:t xml:space="preserve"> </w:t>
            </w:r>
            <w:r w:rsidRPr="00FA0979">
              <w:t>capabilities</w:t>
            </w:r>
            <w:r w:rsidRPr="00FA0979">
              <w:rPr>
                <w:spacing w:val="1"/>
              </w:rPr>
              <w:t xml:space="preserve"> </w:t>
            </w:r>
            <w:r w:rsidRPr="00FA0979">
              <w:t>and</w:t>
            </w:r>
            <w:r w:rsidRPr="00FA0979">
              <w:rPr>
                <w:spacing w:val="1"/>
              </w:rPr>
              <w:t xml:space="preserve"> </w:t>
            </w:r>
            <w:r w:rsidRPr="00FA0979">
              <w:t>AI</w:t>
            </w:r>
            <w:r w:rsidRPr="00FA0979">
              <w:rPr>
                <w:spacing w:val="1"/>
              </w:rPr>
              <w:t xml:space="preserve"> </w:t>
            </w:r>
            <w:r w:rsidRPr="00FA0979">
              <w:t>model</w:t>
            </w:r>
            <w:r w:rsidRPr="00FA0979">
              <w:rPr>
                <w:spacing w:val="1"/>
              </w:rPr>
              <w:t xml:space="preserve"> </w:t>
            </w:r>
            <w:r w:rsidRPr="00FA0979">
              <w:t>monitoring.</w:t>
            </w:r>
            <w:r w:rsidRPr="00FA0979">
              <w:rPr>
                <w:spacing w:val="1"/>
              </w:rPr>
              <w:t xml:space="preserve"> </w:t>
            </w:r>
            <w:r w:rsidRPr="00FA0979">
              <w:t>We</w:t>
            </w:r>
            <w:r w:rsidRPr="00FA0979">
              <w:rPr>
                <w:spacing w:val="1"/>
              </w:rPr>
              <w:t xml:space="preserve"> </w:t>
            </w:r>
            <w:r w:rsidRPr="00FA0979">
              <w:t>can</w:t>
            </w:r>
            <w:r w:rsidRPr="00FA0979">
              <w:rPr>
                <w:spacing w:val="1"/>
              </w:rPr>
              <w:t xml:space="preserve"> </w:t>
            </w:r>
            <w:r w:rsidRPr="00FA0979">
              <w:t>Automate</w:t>
            </w:r>
            <w:r w:rsidRPr="00FA0979">
              <w:rPr>
                <w:spacing w:val="1"/>
              </w:rPr>
              <w:t xml:space="preserve"> </w:t>
            </w:r>
            <w:r w:rsidRPr="00FA0979">
              <w:t>AI</w:t>
            </w:r>
            <w:r w:rsidRPr="00FA0979">
              <w:rPr>
                <w:spacing w:val="1"/>
              </w:rPr>
              <w:t xml:space="preserve"> </w:t>
            </w:r>
            <w:r w:rsidRPr="00FA0979">
              <w:t>lifecycles</w:t>
            </w:r>
            <w:r w:rsidRPr="00FA0979">
              <w:rPr>
                <w:spacing w:val="1"/>
              </w:rPr>
              <w:t xml:space="preserve"> </w:t>
            </w:r>
            <w:r w:rsidRPr="00FA0979">
              <w:t>with</w:t>
            </w:r>
            <w:r w:rsidRPr="00FA0979">
              <w:rPr>
                <w:spacing w:val="1"/>
              </w:rPr>
              <w:t xml:space="preserve"> </w:t>
            </w:r>
            <w:proofErr w:type="spellStart"/>
            <w:r w:rsidRPr="00FA0979">
              <w:t>ModelOps</w:t>
            </w:r>
            <w:proofErr w:type="spellEnd"/>
            <w:r w:rsidRPr="00FA0979">
              <w:t xml:space="preserve"> pipelines, deploy and run models through</w:t>
            </w:r>
            <w:r w:rsidRPr="00FA0979">
              <w:rPr>
                <w:spacing w:val="-43"/>
              </w:rPr>
              <w:t xml:space="preserve"> </w:t>
            </w:r>
            <w:r w:rsidRPr="00FA0979">
              <w:t>one-click</w:t>
            </w:r>
            <w:r w:rsidRPr="00FA0979">
              <w:rPr>
                <w:spacing w:val="1"/>
              </w:rPr>
              <w:t xml:space="preserve"> </w:t>
            </w:r>
            <w:r w:rsidRPr="00FA0979">
              <w:t>integration</w:t>
            </w:r>
            <w:r w:rsidRPr="00FA0979">
              <w:rPr>
                <w:spacing w:val="1"/>
              </w:rPr>
              <w:t xml:space="preserve"> </w:t>
            </w:r>
            <w:r w:rsidRPr="00FA0979">
              <w:t>and</w:t>
            </w:r>
            <w:r w:rsidRPr="00FA0979">
              <w:rPr>
                <w:spacing w:val="1"/>
              </w:rPr>
              <w:t xml:space="preserve"> </w:t>
            </w:r>
            <w:r w:rsidRPr="00FA0979">
              <w:t>also</w:t>
            </w:r>
            <w:r w:rsidRPr="00FA0979">
              <w:rPr>
                <w:spacing w:val="1"/>
              </w:rPr>
              <w:t xml:space="preserve"> </w:t>
            </w:r>
            <w:r w:rsidRPr="00FA0979">
              <w:t>prepare</w:t>
            </w:r>
            <w:r w:rsidRPr="00FA0979">
              <w:rPr>
                <w:spacing w:val="1"/>
              </w:rPr>
              <w:t xml:space="preserve"> </w:t>
            </w:r>
            <w:r w:rsidRPr="00FA0979">
              <w:t>and</w:t>
            </w:r>
            <w:r w:rsidRPr="00FA0979">
              <w:rPr>
                <w:spacing w:val="1"/>
              </w:rPr>
              <w:t xml:space="preserve"> </w:t>
            </w:r>
            <w:r w:rsidRPr="00FA0979">
              <w:t>build</w:t>
            </w:r>
            <w:r w:rsidRPr="00FA0979">
              <w:rPr>
                <w:spacing w:val="1"/>
              </w:rPr>
              <w:t xml:space="preserve"> </w:t>
            </w:r>
            <w:r w:rsidRPr="00FA0979">
              <w:t>models</w:t>
            </w:r>
            <w:r w:rsidRPr="00FA0979">
              <w:rPr>
                <w:spacing w:val="1"/>
              </w:rPr>
              <w:t xml:space="preserve"> </w:t>
            </w:r>
            <w:r w:rsidRPr="00FA0979">
              <w:t>visually</w:t>
            </w:r>
            <w:r w:rsidRPr="00FA0979">
              <w:rPr>
                <w:spacing w:val="1"/>
              </w:rPr>
              <w:t xml:space="preserve"> </w:t>
            </w:r>
            <w:r w:rsidRPr="00FA0979">
              <w:t>and</w:t>
            </w:r>
            <w:r w:rsidRPr="00FA0979">
              <w:rPr>
                <w:spacing w:val="1"/>
              </w:rPr>
              <w:t xml:space="preserve"> </w:t>
            </w:r>
            <w:r w:rsidRPr="00FA0979">
              <w:t>programmatically.</w:t>
            </w:r>
            <w:r w:rsidRPr="00FA0979">
              <w:rPr>
                <w:spacing w:val="1"/>
              </w:rPr>
              <w:t xml:space="preserve"> </w:t>
            </w:r>
            <w:r w:rsidRPr="00FA0979">
              <w:t>Looking</w:t>
            </w:r>
            <w:r w:rsidRPr="00FA0979">
              <w:rPr>
                <w:spacing w:val="1"/>
              </w:rPr>
              <w:t xml:space="preserve"> </w:t>
            </w:r>
            <w:r w:rsidRPr="00FA0979">
              <w:t>at</w:t>
            </w:r>
            <w:r w:rsidRPr="00FA0979">
              <w:rPr>
                <w:spacing w:val="1"/>
              </w:rPr>
              <w:t xml:space="preserve"> </w:t>
            </w:r>
            <w:r w:rsidRPr="00FA0979">
              <w:t>these</w:t>
            </w:r>
            <w:r w:rsidRPr="00FA0979">
              <w:rPr>
                <w:spacing w:val="1"/>
              </w:rPr>
              <w:t xml:space="preserve"> </w:t>
            </w:r>
            <w:r w:rsidRPr="00FA0979">
              <w:t>advantages,</w:t>
            </w:r>
            <w:r w:rsidRPr="00FA0979">
              <w:rPr>
                <w:spacing w:val="1"/>
              </w:rPr>
              <w:t xml:space="preserve"> </w:t>
            </w:r>
            <w:r w:rsidRPr="00FA0979">
              <w:t>we</w:t>
            </w:r>
            <w:r w:rsidRPr="00FA0979">
              <w:rPr>
                <w:spacing w:val="1"/>
              </w:rPr>
              <w:t xml:space="preserve"> </w:t>
            </w:r>
            <w:r w:rsidRPr="00FA0979">
              <w:t>can</w:t>
            </w:r>
            <w:r w:rsidRPr="00FA0979">
              <w:rPr>
                <w:spacing w:val="1"/>
              </w:rPr>
              <w:t xml:space="preserve"> </w:t>
            </w:r>
            <w:r w:rsidRPr="00FA0979">
              <w:t>drive</w:t>
            </w:r>
            <w:r w:rsidRPr="00FA0979">
              <w:rPr>
                <w:spacing w:val="1"/>
              </w:rPr>
              <w:t xml:space="preserve"> </w:t>
            </w:r>
            <w:r w:rsidRPr="00FA0979">
              <w:t>better</w:t>
            </w:r>
            <w:r w:rsidRPr="00FA0979">
              <w:rPr>
                <w:spacing w:val="1"/>
              </w:rPr>
              <w:t xml:space="preserve"> </w:t>
            </w:r>
            <w:r w:rsidRPr="00FA0979">
              <w:t>business</w:t>
            </w:r>
            <w:r w:rsidRPr="00FA0979">
              <w:rPr>
                <w:spacing w:val="1"/>
              </w:rPr>
              <w:t xml:space="preserve"> </w:t>
            </w:r>
            <w:r w:rsidRPr="00FA0979">
              <w:t>outcomes</w:t>
            </w:r>
            <w:r w:rsidRPr="00FA0979">
              <w:rPr>
                <w:spacing w:val="7"/>
              </w:rPr>
              <w:t xml:space="preserve"> </w:t>
            </w:r>
            <w:r w:rsidRPr="00FA0979">
              <w:t>by</w:t>
            </w:r>
            <w:r w:rsidRPr="00FA0979">
              <w:rPr>
                <w:spacing w:val="7"/>
              </w:rPr>
              <w:t xml:space="preserve"> </w:t>
            </w:r>
            <w:r w:rsidRPr="00FA0979">
              <w:t>optimizing</w:t>
            </w:r>
            <w:r w:rsidRPr="00FA0979">
              <w:rPr>
                <w:spacing w:val="-6"/>
              </w:rPr>
              <w:t xml:space="preserve"> </w:t>
            </w:r>
            <w:r w:rsidRPr="00FA0979">
              <w:t>our</w:t>
            </w:r>
            <w:r w:rsidRPr="00FA0979">
              <w:rPr>
                <w:spacing w:val="-6"/>
              </w:rPr>
              <w:t xml:space="preserve"> </w:t>
            </w:r>
            <w:r w:rsidRPr="00FA0979">
              <w:t>decisions</w:t>
            </w:r>
            <w:r w:rsidRPr="00FA0979">
              <w:rPr>
                <w:spacing w:val="-6"/>
              </w:rPr>
              <w:t xml:space="preserve"> </w:t>
            </w:r>
            <w:r w:rsidRPr="00FA0979">
              <w:t>and</w:t>
            </w:r>
            <w:r w:rsidRPr="00FA0979">
              <w:rPr>
                <w:spacing w:val="-7"/>
              </w:rPr>
              <w:t xml:space="preserve"> </w:t>
            </w:r>
            <w:r w:rsidRPr="00FA0979">
              <w:t>also</w:t>
            </w:r>
            <w:r w:rsidRPr="00FA0979">
              <w:rPr>
                <w:spacing w:val="-6"/>
              </w:rPr>
              <w:t xml:space="preserve"> </w:t>
            </w:r>
            <w:r w:rsidRPr="00FA0979">
              <w:t>make</w:t>
            </w:r>
          </w:p>
          <w:p w14:paraId="373F5210" w14:textId="77777777" w:rsidR="00D337B6" w:rsidRPr="00FA0979" w:rsidRDefault="00000000" w:rsidP="00FA0979">
            <w:pPr>
              <w:pStyle w:val="TableParagraph"/>
              <w:spacing w:line="276" w:lineRule="auto"/>
              <w:jc w:val="both"/>
            </w:pPr>
            <w:r w:rsidRPr="00FA0979">
              <w:t>our</w:t>
            </w:r>
            <w:r w:rsidRPr="00FA0979">
              <w:rPr>
                <w:spacing w:val="-6"/>
              </w:rPr>
              <w:t xml:space="preserve"> </w:t>
            </w:r>
            <w:r w:rsidRPr="00FA0979">
              <w:t>solution</w:t>
            </w:r>
            <w:r w:rsidRPr="00FA0979">
              <w:rPr>
                <w:spacing w:val="-6"/>
              </w:rPr>
              <w:t xml:space="preserve"> </w:t>
            </w:r>
            <w:r w:rsidRPr="00FA0979">
              <w:t>scalable</w:t>
            </w:r>
            <w:r w:rsidRPr="00FA0979">
              <w:rPr>
                <w:spacing w:val="-6"/>
              </w:rPr>
              <w:t xml:space="preserve"> </w:t>
            </w:r>
            <w:r w:rsidRPr="00FA0979">
              <w:t>using</w:t>
            </w:r>
            <w:r w:rsidRPr="00FA0979">
              <w:rPr>
                <w:spacing w:val="-5"/>
              </w:rPr>
              <w:t xml:space="preserve"> </w:t>
            </w:r>
            <w:r w:rsidRPr="00FA0979">
              <w:t>cloud.</w:t>
            </w:r>
          </w:p>
        </w:tc>
      </w:tr>
    </w:tbl>
    <w:p w14:paraId="7DE70465" w14:textId="77777777" w:rsidR="008E095D" w:rsidRDefault="008E095D"/>
    <w:sectPr w:rsidR="008E095D">
      <w:pgSz w:w="11920" w:h="16840"/>
      <w:pgMar w:top="840" w:right="13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B6"/>
    <w:rsid w:val="005C7046"/>
    <w:rsid w:val="005D2AC0"/>
    <w:rsid w:val="008E095D"/>
    <w:rsid w:val="00904773"/>
    <w:rsid w:val="00D337B6"/>
    <w:rsid w:val="00D56C87"/>
    <w:rsid w:val="00FA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46B5"/>
  <w15:docId w15:val="{D805596E-AF67-4A7C-8E0C-4C9FB37B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style>
  <w:style w:type="paragraph" w:styleId="Title">
    <w:name w:val="Title"/>
    <w:basedOn w:val="Normal"/>
    <w:uiPriority w:val="10"/>
    <w:qFormat/>
    <w:pPr>
      <w:spacing w:before="35"/>
      <w:ind w:left="3352" w:right="3181" w:firstLine="294"/>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 w:type="character" w:customStyle="1" w:styleId="mf-jss1433">
    <w:name w:val="mf-jss1433"/>
    <w:basedOn w:val="DefaultParagraphFont"/>
    <w:rsid w:val="00FA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61777">
      <w:bodyDiv w:val="1"/>
      <w:marLeft w:val="0"/>
      <w:marRight w:val="0"/>
      <w:marTop w:val="0"/>
      <w:marBottom w:val="0"/>
      <w:divBdr>
        <w:top w:val="none" w:sz="0" w:space="0" w:color="auto"/>
        <w:left w:val="none" w:sz="0" w:space="0" w:color="auto"/>
        <w:bottom w:val="none" w:sz="0" w:space="0" w:color="auto"/>
        <w:right w:val="none" w:sz="0" w:space="0" w:color="auto"/>
      </w:divBdr>
      <w:divsChild>
        <w:div w:id="1920410037">
          <w:marLeft w:val="0"/>
          <w:marRight w:val="0"/>
          <w:marTop w:val="0"/>
          <w:marBottom w:val="0"/>
          <w:divBdr>
            <w:top w:val="none" w:sz="0" w:space="0" w:color="auto"/>
            <w:left w:val="none" w:sz="0" w:space="0" w:color="auto"/>
            <w:bottom w:val="none" w:sz="0" w:space="0" w:color="auto"/>
            <w:right w:val="none" w:sz="0" w:space="0" w:color="auto"/>
          </w:divBdr>
        </w:div>
        <w:div w:id="513570490">
          <w:marLeft w:val="0"/>
          <w:marRight w:val="0"/>
          <w:marTop w:val="0"/>
          <w:marBottom w:val="0"/>
          <w:divBdr>
            <w:top w:val="none" w:sz="0" w:space="0" w:color="auto"/>
            <w:left w:val="none" w:sz="0" w:space="0" w:color="auto"/>
            <w:bottom w:val="none" w:sz="0" w:space="0" w:color="auto"/>
            <w:right w:val="none" w:sz="0" w:space="0" w:color="auto"/>
          </w:divBdr>
        </w:div>
        <w:div w:id="2025787498">
          <w:marLeft w:val="0"/>
          <w:marRight w:val="0"/>
          <w:marTop w:val="0"/>
          <w:marBottom w:val="0"/>
          <w:divBdr>
            <w:top w:val="none" w:sz="0" w:space="0" w:color="auto"/>
            <w:left w:val="none" w:sz="0" w:space="0" w:color="auto"/>
            <w:bottom w:val="none" w:sz="0" w:space="0" w:color="auto"/>
            <w:right w:val="none" w:sz="0" w:space="0" w:color="auto"/>
          </w:divBdr>
        </w:div>
        <w:div w:id="972558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Proposed Solution Template</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c:title>
  <dc:creator>ASUS</dc:creator>
  <cp:lastModifiedBy>susmetaa01@gmail.com</cp:lastModifiedBy>
  <cp:revision>3</cp:revision>
  <dcterms:created xsi:type="dcterms:W3CDTF">2022-10-09T07:10:00Z</dcterms:created>
  <dcterms:modified xsi:type="dcterms:W3CDTF">2022-10-09T16:06:00Z</dcterms:modified>
</cp:coreProperties>
</file>