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C21" w:rsidRDefault="00000000">
      <w:pPr>
        <w:pStyle w:val="Title"/>
      </w:pP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Phase-</w:t>
      </w:r>
      <w:r>
        <w:rPr>
          <w:spacing w:val="-5"/>
        </w:rPr>
        <w:t>II</w:t>
      </w:r>
    </w:p>
    <w:p w:rsidR="00A43C21" w:rsidRDefault="00000000">
      <w:pPr>
        <w:spacing w:before="191"/>
        <w:ind w:left="1385" w:right="1719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Non-</w:t>
      </w:r>
      <w:r>
        <w:rPr>
          <w:b/>
          <w:spacing w:val="-2"/>
          <w:sz w:val="28"/>
        </w:rPr>
        <w:t>functional)</w:t>
      </w:r>
    </w:p>
    <w:p w:rsidR="00A43C21" w:rsidRDefault="00A43C21">
      <w:pPr>
        <w:pStyle w:val="BodyText"/>
        <w:rPr>
          <w:b/>
          <w:sz w:val="20"/>
        </w:rPr>
      </w:pPr>
    </w:p>
    <w:p w:rsidR="00A43C21" w:rsidRDefault="00A43C21">
      <w:pPr>
        <w:pStyle w:val="BodyText"/>
        <w:rPr>
          <w:b/>
          <w:sz w:val="20"/>
        </w:rPr>
      </w:pPr>
    </w:p>
    <w:p w:rsidR="00A43C21" w:rsidRDefault="00A43C21">
      <w:pPr>
        <w:pStyle w:val="BodyText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43C21">
        <w:trPr>
          <w:trHeight w:val="414"/>
        </w:trPr>
        <w:tc>
          <w:tcPr>
            <w:tcW w:w="4508" w:type="dxa"/>
          </w:tcPr>
          <w:p w:rsidR="00A43C21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4" w:type="dxa"/>
          </w:tcPr>
          <w:p w:rsidR="00A43C21" w:rsidRDefault="0068321C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9 November</w:t>
            </w:r>
            <w:r w:rsidR="00000000">
              <w:rPr>
                <w:spacing w:val="-4"/>
                <w:sz w:val="24"/>
              </w:rPr>
              <w:t xml:space="preserve"> 2022</w:t>
            </w:r>
          </w:p>
        </w:tc>
      </w:tr>
      <w:tr w:rsidR="00A43C21">
        <w:trPr>
          <w:trHeight w:val="414"/>
        </w:trPr>
        <w:tc>
          <w:tcPr>
            <w:tcW w:w="4508" w:type="dxa"/>
          </w:tcPr>
          <w:p w:rsidR="00A43C21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4" w:type="dxa"/>
          </w:tcPr>
          <w:p w:rsidR="00A43C21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PNT2022TMID</w:t>
            </w:r>
            <w:r w:rsidR="0068321C">
              <w:rPr>
                <w:spacing w:val="-2"/>
                <w:sz w:val="24"/>
              </w:rPr>
              <w:t>27543</w:t>
            </w:r>
          </w:p>
        </w:tc>
      </w:tr>
      <w:tr w:rsidR="00A43C21">
        <w:trPr>
          <w:trHeight w:val="551"/>
        </w:trPr>
        <w:tc>
          <w:tcPr>
            <w:tcW w:w="4508" w:type="dxa"/>
          </w:tcPr>
          <w:p w:rsidR="00A43C21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:rsidR="00A43C21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:rsidR="00A43C21" w:rsidRDefault="00000000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Fires</w:t>
            </w:r>
          </w:p>
        </w:tc>
      </w:tr>
    </w:tbl>
    <w:p w:rsidR="00A43C21" w:rsidRDefault="00A43C21">
      <w:pPr>
        <w:pStyle w:val="BodyText"/>
        <w:rPr>
          <w:b/>
          <w:sz w:val="20"/>
        </w:rPr>
      </w:pPr>
    </w:p>
    <w:p w:rsidR="00A43C21" w:rsidRDefault="00A43C21">
      <w:pPr>
        <w:pStyle w:val="BodyText"/>
        <w:spacing w:before="1"/>
        <w:rPr>
          <w:b/>
          <w:sz w:val="22"/>
        </w:rPr>
      </w:pPr>
    </w:p>
    <w:p w:rsidR="00A43C21" w:rsidRDefault="00000000">
      <w:pPr>
        <w:pStyle w:val="Heading1"/>
        <w:spacing w:before="90"/>
      </w:pP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Requirements:</w:t>
      </w:r>
    </w:p>
    <w:p w:rsidR="00A43C21" w:rsidRDefault="00A43C21">
      <w:pPr>
        <w:pStyle w:val="BodyText"/>
        <w:spacing w:before="5"/>
        <w:rPr>
          <w:b/>
          <w:sz w:val="25"/>
        </w:rPr>
      </w:pPr>
    </w:p>
    <w:p w:rsidR="00A43C21" w:rsidRDefault="00000000">
      <w:pPr>
        <w:pStyle w:val="BodyText"/>
        <w:spacing w:before="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p w:rsidR="00A43C21" w:rsidRDefault="00A43C21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808"/>
        <w:gridCol w:w="5386"/>
      </w:tblGrid>
      <w:tr w:rsidR="00A43C21">
        <w:trPr>
          <w:trHeight w:val="827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207"/>
              <w:ind w:right="2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</w:t>
            </w:r>
          </w:p>
          <w:p w:rsidR="00A43C21" w:rsidRDefault="00000000">
            <w:pPr>
              <w:pStyle w:val="TableParagraph"/>
              <w:spacing w:before="137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20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Sub-</w:t>
            </w:r>
            <w:r>
              <w:rPr>
                <w:b/>
                <w:spacing w:val="-4"/>
                <w:sz w:val="24"/>
              </w:rPr>
              <w:t>Task)</w:t>
            </w:r>
          </w:p>
        </w:tc>
      </w:tr>
      <w:tr w:rsidR="00A43C21">
        <w:trPr>
          <w:trHeight w:val="489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32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32"/>
              <w:ind w:left="22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102"/>
              <w:ind w:left="23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ID</w:t>
            </w:r>
          </w:p>
        </w:tc>
      </w:tr>
      <w:tr w:rsidR="00A43C21">
        <w:trPr>
          <w:trHeight w:val="489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32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32"/>
              <w:ind w:left="22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Confirmation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32"/>
              <w:ind w:left="229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OTP</w:t>
            </w:r>
          </w:p>
        </w:tc>
      </w:tr>
      <w:tr w:rsidR="00A43C21">
        <w:trPr>
          <w:trHeight w:val="489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32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102"/>
              <w:ind w:left="21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credentials</w:t>
            </w:r>
          </w:p>
        </w:tc>
      </w:tr>
      <w:tr w:rsidR="00A43C21">
        <w:trPr>
          <w:trHeight w:val="489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32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102"/>
              <w:ind w:left="21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occurrence</w:t>
            </w:r>
          </w:p>
        </w:tc>
      </w:tr>
      <w:tr w:rsidR="00A43C21">
        <w:trPr>
          <w:trHeight w:val="489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32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102"/>
              <w:ind w:left="21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</w:tc>
      </w:tr>
      <w:tr w:rsidR="00A43C21">
        <w:trPr>
          <w:trHeight w:val="712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145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75"/>
              <w:ind w:left="213" w:right="60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Surveillance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75"/>
              <w:ind w:left="214" w:right="251"/>
              <w:rPr>
                <w:sz w:val="24"/>
              </w:rPr>
            </w:pPr>
            <w:r>
              <w:rPr>
                <w:sz w:val="24"/>
              </w:rPr>
              <w:t>Helps to understand the current scenario in the forest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“negative”.</w:t>
            </w:r>
          </w:p>
        </w:tc>
      </w:tr>
      <w:tr w:rsidR="00A43C21">
        <w:trPr>
          <w:trHeight w:val="551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63"/>
              <w:ind w:left="227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133"/>
              <w:ind w:left="21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Access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line="270" w:lineRule="exact"/>
              <w:ind w:left="2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camera</w:t>
            </w:r>
          </w:p>
          <w:p w:rsidR="00A43C21" w:rsidRDefault="00000000">
            <w:pPr>
              <w:pStyle w:val="TableParagraph"/>
              <w:spacing w:line="261" w:lineRule="exact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footage</w:t>
            </w:r>
          </w:p>
        </w:tc>
      </w:tr>
      <w:tr w:rsidR="00A43C21">
        <w:trPr>
          <w:trHeight w:val="489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102"/>
              <w:ind w:left="215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97"/>
              <w:ind w:left="213"/>
              <w:rPr>
                <w:sz w:val="24"/>
              </w:rPr>
            </w:pPr>
            <w:r>
              <w:rPr>
                <w:sz w:val="24"/>
              </w:rPr>
              <w:t>Live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Feed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officials</w:t>
            </w:r>
          </w:p>
        </w:tc>
      </w:tr>
      <w:tr w:rsidR="00A43C21">
        <w:trPr>
          <w:trHeight w:val="606"/>
        </w:trPr>
        <w:tc>
          <w:tcPr>
            <w:tcW w:w="1130" w:type="dxa"/>
          </w:tcPr>
          <w:p w:rsidR="00A43C21" w:rsidRDefault="00A43C21">
            <w:pPr>
              <w:pStyle w:val="TableParagraph"/>
              <w:spacing w:before="11"/>
              <w:rPr>
                <w:sz w:val="25"/>
              </w:rPr>
            </w:pPr>
          </w:p>
          <w:p w:rsidR="00A43C21" w:rsidRDefault="00000000">
            <w:pPr>
              <w:pStyle w:val="TableParagraph"/>
              <w:ind w:left="215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159"/>
              <w:ind w:left="213"/>
              <w:rPr>
                <w:sz w:val="24"/>
              </w:rPr>
            </w:pPr>
            <w:r>
              <w:rPr>
                <w:sz w:val="24"/>
              </w:rPr>
              <w:t>GSM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23"/>
              <w:ind w:left="214" w:right="25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local fire department</w:t>
            </w:r>
          </w:p>
        </w:tc>
      </w:tr>
      <w:tr w:rsidR="00A43C21">
        <w:trPr>
          <w:trHeight w:val="700"/>
        </w:trPr>
        <w:tc>
          <w:tcPr>
            <w:tcW w:w="1130" w:type="dxa"/>
          </w:tcPr>
          <w:p w:rsidR="00A43C21" w:rsidRDefault="00000000">
            <w:pPr>
              <w:pStyle w:val="TableParagraph"/>
              <w:spacing w:before="207"/>
              <w:ind w:right="27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FR-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808" w:type="dxa"/>
          </w:tcPr>
          <w:p w:rsidR="00A43C21" w:rsidRDefault="00000000">
            <w:pPr>
              <w:pStyle w:val="TableParagraph"/>
              <w:spacing w:before="207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Alert</w:t>
            </w:r>
          </w:p>
        </w:tc>
        <w:tc>
          <w:tcPr>
            <w:tcW w:w="5386" w:type="dxa"/>
          </w:tcPr>
          <w:p w:rsidR="00A43C21" w:rsidRDefault="00000000">
            <w:pPr>
              <w:pStyle w:val="TableParagraph"/>
              <w:spacing w:before="68"/>
              <w:ind w:left="171" w:right="251" w:hanging="2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 fire is detected</w:t>
            </w:r>
          </w:p>
        </w:tc>
      </w:tr>
    </w:tbl>
    <w:p w:rsidR="00A43C21" w:rsidRDefault="00A43C21">
      <w:pPr>
        <w:pStyle w:val="BodyText"/>
        <w:rPr>
          <w:sz w:val="26"/>
        </w:rPr>
      </w:pPr>
    </w:p>
    <w:p w:rsidR="00A43C21" w:rsidRDefault="00A43C21">
      <w:pPr>
        <w:pStyle w:val="BodyText"/>
        <w:spacing w:before="3"/>
        <w:rPr>
          <w:sz w:val="21"/>
        </w:rPr>
      </w:pPr>
    </w:p>
    <w:p w:rsidR="00A43C21" w:rsidRDefault="00000000">
      <w:pPr>
        <w:pStyle w:val="Heading1"/>
      </w:pPr>
      <w:r>
        <w:t>Non-functional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A43C21" w:rsidRDefault="00A43C21">
      <w:pPr>
        <w:pStyle w:val="BodyText"/>
        <w:spacing w:before="5"/>
        <w:rPr>
          <w:b/>
          <w:sz w:val="25"/>
        </w:rPr>
      </w:pPr>
    </w:p>
    <w:p w:rsidR="00A43C21" w:rsidRDefault="00000000">
      <w:pPr>
        <w:pStyle w:val="BodyText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p w:rsidR="00A43C21" w:rsidRDefault="00A43C21">
      <w:pPr>
        <w:pStyle w:val="BodyText"/>
        <w:spacing w:after="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A43C21">
        <w:trPr>
          <w:trHeight w:val="635"/>
        </w:trPr>
        <w:tc>
          <w:tcPr>
            <w:tcW w:w="926" w:type="dxa"/>
          </w:tcPr>
          <w:p w:rsidR="00A43C21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  <w:p w:rsidR="00A43C21" w:rsidRDefault="00000000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464" w:type="dxa"/>
          </w:tcPr>
          <w:p w:rsidR="00A43C21" w:rsidRDefault="00000000">
            <w:pPr>
              <w:pStyle w:val="TableParagraph"/>
              <w:spacing w:before="15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before="157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A43C21">
        <w:trPr>
          <w:trHeight w:val="952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7"/>
              </w:rPr>
            </w:pPr>
          </w:p>
          <w:p w:rsidR="00A43C2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NFR-</w:t>
            </w:r>
            <w:r>
              <w:rPr>
                <w:spacing w:val="-10"/>
                <w:w w:val="95"/>
                <w:sz w:val="24"/>
              </w:rPr>
              <w:t>1</w:t>
            </w: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spacing w:before="5"/>
              <w:rPr>
                <w:sz w:val="27"/>
              </w:rPr>
            </w:pPr>
          </w:p>
          <w:p w:rsidR="00A43C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Governments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reserve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forests,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large</w:t>
            </w:r>
          </w:p>
          <w:p w:rsidR="00A43C21" w:rsidRDefault="00000000">
            <w:pPr>
              <w:pStyle w:val="TableParagraph"/>
              <w:spacing w:before="7" w:line="3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corporations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they grow trees for profit, NGOs that work to</w:t>
            </w:r>
          </w:p>
        </w:tc>
      </w:tr>
    </w:tbl>
    <w:p w:rsidR="00A43C21" w:rsidRDefault="00A43C21">
      <w:pPr>
        <w:spacing w:line="310" w:lineRule="atLeast"/>
        <w:rPr>
          <w:sz w:val="24"/>
        </w:rPr>
        <w:sectPr w:rsidR="00A43C21">
          <w:type w:val="continuous"/>
          <w:pgSz w:w="11910" w:h="16840"/>
          <w:pgMar w:top="760" w:right="1000" w:bottom="1278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A43C21">
        <w:trPr>
          <w:trHeight w:val="950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4"/>
              </w:rPr>
            </w:pP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rPr>
                <w:sz w:val="24"/>
              </w:rPr>
            </w:pP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6" w:lineRule="auto"/>
              <w:ind w:left="108" w:right="110"/>
              <w:rPr>
                <w:sz w:val="24"/>
              </w:rPr>
            </w:pPr>
            <w:r>
              <w:rPr>
                <w:sz w:val="24"/>
              </w:rPr>
              <w:t>conserve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track</w:t>
            </w:r>
          </w:p>
          <w:p w:rsidR="00A43C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endangered </w:t>
            </w:r>
            <w:r>
              <w:rPr>
                <w:spacing w:val="-2"/>
                <w:sz w:val="24"/>
              </w:rPr>
              <w:t>species.</w:t>
            </w:r>
          </w:p>
        </w:tc>
      </w:tr>
      <w:tr w:rsidR="00A43C21">
        <w:trPr>
          <w:trHeight w:val="2222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spacing w:before="4"/>
              <w:rPr>
                <w:sz w:val="30"/>
              </w:rPr>
            </w:pPr>
          </w:p>
          <w:p w:rsidR="00A43C2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NFR-</w:t>
            </w:r>
            <w:r>
              <w:rPr>
                <w:spacing w:val="-10"/>
                <w:w w:val="95"/>
                <w:sz w:val="24"/>
              </w:rPr>
              <w:t>2</w:t>
            </w: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spacing w:before="8"/>
              <w:rPr>
                <w:sz w:val="30"/>
              </w:rPr>
            </w:pPr>
          </w:p>
          <w:p w:rsidR="00A43C21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The server is an IBM cloud, which has very excellent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standards,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security in the monitoring process. Only government of company’s officials have access to these files.</w:t>
            </w:r>
          </w:p>
          <w:p w:rsidR="00A43C21" w:rsidRDefault="00000000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OTP will conduct additional security checks as confirmation.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videos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kept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A43C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server.</w:t>
            </w:r>
          </w:p>
        </w:tc>
      </w:tr>
      <w:tr w:rsidR="00A43C21">
        <w:trPr>
          <w:trHeight w:val="1905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000000">
            <w:pPr>
              <w:pStyle w:val="TableParagraph"/>
              <w:spacing w:before="190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NFR-</w:t>
            </w:r>
            <w:r>
              <w:rPr>
                <w:spacing w:val="-10"/>
                <w:w w:val="95"/>
                <w:sz w:val="24"/>
              </w:rPr>
              <w:t>3</w:t>
            </w: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000000">
            <w:pPr>
              <w:pStyle w:val="TableParagraph"/>
              <w:spacing w:before="195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6" w:lineRule="auto"/>
              <w:ind w:left="108" w:right="110"/>
              <w:rPr>
                <w:sz w:val="24"/>
              </w:rPr>
            </w:pPr>
            <w:r>
              <w:rPr>
                <w:sz w:val="24"/>
              </w:rPr>
              <w:t>The project is very much reliable compared to</w:t>
            </w:r>
            <w:r>
              <w:rPr>
                <w:spacing w:val="4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previous generation open-source forest monitoring system where the data can be easily manipulated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initial 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higher 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any</w:t>
            </w:r>
          </w:p>
          <w:p w:rsidR="00A43C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cost</w:t>
            </w:r>
          </w:p>
        </w:tc>
      </w:tr>
      <w:tr w:rsidR="00A43C21">
        <w:trPr>
          <w:trHeight w:val="1586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spacing w:before="9"/>
              <w:rPr>
                <w:sz w:val="28"/>
              </w:rPr>
            </w:pPr>
          </w:p>
          <w:p w:rsidR="00A43C2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NFR-</w:t>
            </w: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spacing w:before="2"/>
              <w:rPr>
                <w:sz w:val="29"/>
              </w:rPr>
            </w:pPr>
          </w:p>
          <w:p w:rsidR="00A43C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6" w:lineRule="auto"/>
              <w:ind w:left="108" w:right="41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initiative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outperforms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technologies for detecting forest fires, such as satellite monitoring, IOT sensors, and the usage of IR sensor-based cameras. Over time, this model</w:t>
            </w:r>
          </w:p>
          <w:p w:rsidR="00A43C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becomes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accurate.</w:t>
            </w:r>
          </w:p>
        </w:tc>
      </w:tr>
      <w:tr w:rsidR="00A43C21">
        <w:trPr>
          <w:trHeight w:val="1905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000000">
            <w:pPr>
              <w:pStyle w:val="TableParagraph"/>
              <w:spacing w:before="190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NFR-</w:t>
            </w:r>
            <w:r>
              <w:rPr>
                <w:spacing w:val="-10"/>
                <w:w w:val="95"/>
                <w:sz w:val="24"/>
              </w:rPr>
              <w:t>5</w:t>
            </w: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000000">
            <w:pPr>
              <w:pStyle w:val="TableParagraph"/>
              <w:spacing w:before="195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6" w:lineRule="auto"/>
              <w:ind w:left="108" w:right="159"/>
              <w:rPr>
                <w:sz w:val="24"/>
              </w:rPr>
            </w:pPr>
            <w:r>
              <w:rPr>
                <w:sz w:val="24"/>
              </w:rPr>
              <w:t>This data is 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accessible to officials since it contains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thousands of acres of forest lands. As the AI model is connected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therefore be opened anywhere by the </w:t>
            </w:r>
            <w:proofErr w:type="spellStart"/>
            <w:r>
              <w:rPr>
                <w:sz w:val="24"/>
              </w:rPr>
              <w:t>authorised</w:t>
            </w:r>
            <w:proofErr w:type="spellEnd"/>
          </w:p>
          <w:p w:rsidR="00A43C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individual.</w:t>
            </w:r>
          </w:p>
        </w:tc>
      </w:tr>
      <w:tr w:rsidR="00A43C21">
        <w:trPr>
          <w:trHeight w:val="2538"/>
        </w:trPr>
        <w:tc>
          <w:tcPr>
            <w:tcW w:w="926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000000">
            <w:pPr>
              <w:pStyle w:val="TableParagraph"/>
              <w:spacing w:before="208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NFR-</w:t>
            </w:r>
            <w:r>
              <w:rPr>
                <w:spacing w:val="-10"/>
                <w:w w:val="95"/>
                <w:sz w:val="24"/>
              </w:rPr>
              <w:t>6</w:t>
            </w:r>
          </w:p>
        </w:tc>
        <w:tc>
          <w:tcPr>
            <w:tcW w:w="3464" w:type="dxa"/>
          </w:tcPr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A43C21">
            <w:pPr>
              <w:pStyle w:val="TableParagraph"/>
              <w:rPr>
                <w:sz w:val="26"/>
              </w:rPr>
            </w:pPr>
          </w:p>
          <w:p w:rsidR="00A43C21" w:rsidRDefault="00000000">
            <w:pPr>
              <w:pStyle w:val="TableParagraph"/>
              <w:spacing w:before="213"/>
              <w:ind w:left="108"/>
              <w:rPr>
                <w:b/>
                <w:sz w:val="24"/>
              </w:rPr>
            </w:pPr>
            <w:r>
              <w:rPr>
                <w:b/>
                <w:color w:val="212121"/>
                <w:spacing w:val="-2"/>
                <w:sz w:val="24"/>
              </w:rPr>
              <w:t>Scalability</w:t>
            </w:r>
          </w:p>
        </w:tc>
        <w:tc>
          <w:tcPr>
            <w:tcW w:w="4935" w:type="dxa"/>
          </w:tcPr>
          <w:p w:rsidR="00A43C21" w:rsidRDefault="00000000">
            <w:pPr>
              <w:pStyle w:val="TableParagraph"/>
              <w:spacing w:line="276" w:lineRule="auto"/>
              <w:ind w:left="108" w:righ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 there will be reduced or no maintenance costs,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pollution and wildlife lost is considerably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 than the initial setup costs.</w:t>
            </w:r>
          </w:p>
          <w:p w:rsidR="00A43C21" w:rsidRDefault="00000000">
            <w:pPr>
              <w:pStyle w:val="TableParagraph"/>
              <w:spacing w:line="276" w:lineRule="auto"/>
              <w:ind w:left="108" w:right="159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implement,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readily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encompass</w:t>
            </w:r>
          </w:p>
          <w:p w:rsidR="00A43C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bigger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forests.</w:t>
            </w:r>
          </w:p>
        </w:tc>
      </w:tr>
    </w:tbl>
    <w:p w:rsidR="0034010B" w:rsidRDefault="0034010B"/>
    <w:sectPr w:rsidR="0034010B">
      <w:type w:val="continuous"/>
      <w:pgSz w:w="11910" w:h="16840"/>
      <w:pgMar w:top="8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21"/>
    <w:rsid w:val="0034010B"/>
    <w:rsid w:val="0068321C"/>
    <w:rsid w:val="00A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CD7F"/>
  <w15:docId w15:val="{1649B39C-E905-4EAB-9241-D4EF92B6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1380" w:right="171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Vanitha Lakshmi</cp:lastModifiedBy>
  <cp:revision>2</cp:revision>
  <dcterms:created xsi:type="dcterms:W3CDTF">2022-11-09T05:33:00Z</dcterms:created>
  <dcterms:modified xsi:type="dcterms:W3CDTF">2022-11-09T05:33:00Z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Producer">
    <vt:lpwstr>Microsoft® Word 2016</vt:lpwstr>
  </property>
</Properties>
</file>