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8B" w:rsidRDefault="00093AC1">
      <w:pPr>
        <w:pStyle w:val="Title"/>
        <w:spacing w:line="252" w:lineRule="auto"/>
        <w:rPr>
          <w:color w:val="23292E"/>
          <w:spacing w:val="-2"/>
        </w:rPr>
      </w:pPr>
      <w:r>
        <w:rPr>
          <w:color w:val="23292E"/>
        </w:rPr>
        <w:t>Fertilizers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Recommendation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System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 xml:space="preserve">Disease </w:t>
      </w:r>
      <w:r>
        <w:rPr>
          <w:color w:val="23292E"/>
          <w:spacing w:val="-2"/>
        </w:rPr>
        <w:t>Prediction</w:t>
      </w:r>
    </w:p>
    <w:p w:rsidR="00093AC1" w:rsidRDefault="00093AC1">
      <w:pPr>
        <w:pStyle w:val="Title"/>
        <w:spacing w:line="252" w:lineRule="auto"/>
      </w:pPr>
      <w:r>
        <w:t xml:space="preserve">            </w:t>
      </w:r>
    </w:p>
    <w:p w:rsidR="00093AC1" w:rsidRPr="00093AC1" w:rsidRDefault="00093AC1">
      <w:pPr>
        <w:pStyle w:val="Title"/>
        <w:spacing w:line="252" w:lineRule="auto"/>
        <w:rPr>
          <w:b w:val="0"/>
        </w:rPr>
      </w:pPr>
      <w:r>
        <w:t xml:space="preserve">             TEAM ID: </w:t>
      </w:r>
      <w:r w:rsidRPr="00093AC1">
        <w:rPr>
          <w:b w:val="0"/>
        </w:rPr>
        <w:t>PNT2022TMID36196</w:t>
      </w:r>
    </w:p>
    <w:p w:rsidR="00B51B8B" w:rsidRDefault="00B51B8B">
      <w:pPr>
        <w:pStyle w:val="BodyText"/>
        <w:spacing w:before="8"/>
        <w:rPr>
          <w:b/>
          <w:sz w:val="50"/>
          <w:u w:val="none"/>
        </w:rPr>
      </w:pPr>
      <w:bookmarkStart w:id="0" w:name="_GoBack"/>
      <w:bookmarkEnd w:id="0"/>
    </w:p>
    <w:p w:rsidR="00B51B8B" w:rsidRDefault="00093AC1">
      <w:pPr>
        <w:ind w:left="100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SURVEY</w:t>
      </w:r>
    </w:p>
    <w:p w:rsidR="00B51B8B" w:rsidRDefault="00093AC1">
      <w:pPr>
        <w:spacing w:before="177" w:line="252" w:lineRule="auto"/>
        <w:ind w:left="100"/>
        <w:rPr>
          <w:sz w:val="32"/>
        </w:rPr>
      </w:pPr>
      <w:r>
        <w:rPr>
          <w:sz w:val="32"/>
        </w:rPr>
        <w:t>Here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previous</w:t>
      </w:r>
      <w:r>
        <w:rPr>
          <w:spacing w:val="-5"/>
          <w:sz w:val="32"/>
        </w:rPr>
        <w:t xml:space="preserve"> </w:t>
      </w:r>
      <w:r>
        <w:rPr>
          <w:sz w:val="32"/>
        </w:rPr>
        <w:t>solutions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9"/>
          <w:sz w:val="32"/>
        </w:rPr>
        <w:t xml:space="preserve"> </w:t>
      </w:r>
      <w:r>
        <w:rPr>
          <w:sz w:val="32"/>
        </w:rPr>
        <w:t>attempts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solve issues in fertilizer recommendation and disease prediction.</w:t>
      </w:r>
    </w:p>
    <w:p w:rsidR="00B51B8B" w:rsidRDefault="00B51B8B">
      <w:pPr>
        <w:pStyle w:val="BodyText"/>
        <w:rPr>
          <w:sz w:val="20"/>
          <w:u w:val="none"/>
        </w:rPr>
      </w:pPr>
    </w:p>
    <w:p w:rsidR="00B51B8B" w:rsidRDefault="00B51B8B">
      <w:pPr>
        <w:pStyle w:val="BodyText"/>
        <w:rPr>
          <w:sz w:val="20"/>
          <w:u w:val="none"/>
        </w:rPr>
      </w:pPr>
    </w:p>
    <w:p w:rsidR="00B51B8B" w:rsidRDefault="00B51B8B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820"/>
        <w:gridCol w:w="1845"/>
        <w:gridCol w:w="2230"/>
        <w:gridCol w:w="1214"/>
        <w:gridCol w:w="1634"/>
      </w:tblGrid>
      <w:tr w:rsidR="00B51B8B">
        <w:trPr>
          <w:trHeight w:val="870"/>
        </w:trPr>
        <w:tc>
          <w:tcPr>
            <w:tcW w:w="615" w:type="dxa"/>
            <w:shd w:val="clear" w:color="auto" w:fill="D0CECE"/>
          </w:tcPr>
          <w:p w:rsidR="00B51B8B" w:rsidRDefault="00093AC1">
            <w:pPr>
              <w:pStyle w:val="TableParagraph"/>
              <w:spacing w:before="140"/>
              <w:ind w:left="1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:rsidR="00B51B8B" w:rsidRDefault="00093AC1">
            <w:pPr>
              <w:pStyle w:val="TableParagraph"/>
              <w:spacing w:before="14"/>
              <w:ind w:left="1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820" w:type="dxa"/>
            <w:shd w:val="clear" w:color="auto" w:fill="D0CECE"/>
          </w:tcPr>
          <w:p w:rsidR="00B51B8B" w:rsidRDefault="00093AC1">
            <w:pPr>
              <w:pStyle w:val="TableParagraph"/>
              <w:spacing w:before="140" w:line="252" w:lineRule="auto"/>
              <w:ind w:left="650" w:right="380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845" w:type="dxa"/>
            <w:shd w:val="clear" w:color="auto" w:fill="D0CECE"/>
          </w:tcPr>
          <w:p w:rsidR="00B51B8B" w:rsidRDefault="00B51B8B">
            <w:pPr>
              <w:pStyle w:val="TableParagraph"/>
              <w:spacing w:before="1"/>
              <w:ind w:left="0"/>
              <w:rPr>
                <w:sz w:val="29"/>
              </w:rPr>
            </w:pPr>
          </w:p>
          <w:p w:rsidR="00B51B8B" w:rsidRDefault="00093AC1">
            <w:pPr>
              <w:pStyle w:val="TableParagraph"/>
              <w:ind w:left="661" w:right="6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2230" w:type="dxa"/>
            <w:shd w:val="clear" w:color="auto" w:fill="D0CECE"/>
          </w:tcPr>
          <w:p w:rsidR="00B51B8B" w:rsidRDefault="00B51B8B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:rsidR="00B51B8B" w:rsidRDefault="00093AC1">
            <w:pPr>
              <w:pStyle w:val="TableParagraph"/>
              <w:spacing w:before="1"/>
              <w:ind w:left="3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Methodology</w:t>
            </w:r>
          </w:p>
        </w:tc>
        <w:tc>
          <w:tcPr>
            <w:tcW w:w="1214" w:type="dxa"/>
            <w:shd w:val="clear" w:color="auto" w:fill="D0CECE"/>
          </w:tcPr>
          <w:p w:rsidR="00B51B8B" w:rsidRDefault="00093AC1">
            <w:pPr>
              <w:pStyle w:val="TableParagraph"/>
              <w:spacing w:before="140" w:line="252" w:lineRule="auto"/>
              <w:ind w:left="327" w:right="158" w:hanging="1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Dataset </w:t>
            </w:r>
            <w:r>
              <w:rPr>
                <w:b/>
                <w:spacing w:val="-4"/>
                <w:sz w:val="24"/>
              </w:rPr>
              <w:t>used</w:t>
            </w:r>
          </w:p>
        </w:tc>
        <w:tc>
          <w:tcPr>
            <w:tcW w:w="1634" w:type="dxa"/>
            <w:shd w:val="clear" w:color="auto" w:fill="D0CECE"/>
          </w:tcPr>
          <w:p w:rsidR="00B51B8B" w:rsidRDefault="00B51B8B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:rsidR="00B51B8B" w:rsidRDefault="00093AC1">
            <w:pPr>
              <w:pStyle w:val="TableParagraph"/>
              <w:spacing w:before="1"/>
              <w:ind w:left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Inferences</w:t>
            </w:r>
          </w:p>
        </w:tc>
      </w:tr>
      <w:tr w:rsidR="00B51B8B">
        <w:trPr>
          <w:trHeight w:val="5791"/>
        </w:trPr>
        <w:tc>
          <w:tcPr>
            <w:tcW w:w="615" w:type="dxa"/>
          </w:tcPr>
          <w:p w:rsidR="00B51B8B" w:rsidRDefault="00093AC1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[1]</w:t>
            </w:r>
          </w:p>
        </w:tc>
        <w:tc>
          <w:tcPr>
            <w:tcW w:w="1820" w:type="dxa"/>
          </w:tcPr>
          <w:p w:rsidR="00B51B8B" w:rsidRDefault="00093AC1">
            <w:pPr>
              <w:pStyle w:val="TableParagraph"/>
              <w:spacing w:line="252" w:lineRule="auto"/>
              <w:ind w:left="110" w:right="380"/>
            </w:pPr>
            <w:proofErr w:type="spellStart"/>
            <w:r>
              <w:t>Dr.P</w:t>
            </w:r>
            <w:proofErr w:type="spellEnd"/>
            <w:r>
              <w:t>.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Pandi</w:t>
            </w:r>
            <w:proofErr w:type="spellEnd"/>
            <w:r>
              <w:t xml:space="preserve"> </w:t>
            </w:r>
            <w:proofErr w:type="spellStart"/>
            <w:r>
              <w:t>Selvi</w:t>
            </w:r>
            <w:proofErr w:type="spellEnd"/>
            <w:r>
              <w:t>, P.</w:t>
            </w:r>
          </w:p>
          <w:p w:rsidR="00B51B8B" w:rsidRDefault="00093AC1">
            <w:pPr>
              <w:pStyle w:val="TableParagraph"/>
              <w:spacing w:line="252" w:lineRule="exact"/>
              <w:ind w:left="110"/>
            </w:pPr>
            <w:proofErr w:type="spellStart"/>
            <w:r>
              <w:rPr>
                <w:spacing w:val="-2"/>
              </w:rPr>
              <w:t>Poornima</w:t>
            </w:r>
            <w:proofErr w:type="spellEnd"/>
          </w:p>
          <w:p w:rsidR="00B51B8B" w:rsidRDefault="00093AC1">
            <w:pPr>
              <w:pStyle w:val="TableParagraph"/>
              <w:spacing w:before="5"/>
              <w:ind w:left="110"/>
            </w:pPr>
            <w:r>
              <w:t>(Mar-Apr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2021)</w:t>
            </w:r>
          </w:p>
        </w:tc>
        <w:tc>
          <w:tcPr>
            <w:tcW w:w="1845" w:type="dxa"/>
          </w:tcPr>
          <w:p w:rsidR="00B51B8B" w:rsidRDefault="00B51B8B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:rsidR="00B51B8B" w:rsidRDefault="00093AC1">
            <w:pPr>
              <w:pStyle w:val="TableParagraph"/>
              <w:spacing w:line="252" w:lineRule="auto"/>
              <w:ind w:left="111" w:right="64"/>
            </w:pPr>
            <w:r>
              <w:rPr>
                <w:color w:val="2D3743"/>
              </w:rPr>
              <w:t xml:space="preserve">Soil Based </w:t>
            </w:r>
            <w:r>
              <w:rPr>
                <w:color w:val="2D3743"/>
                <w:spacing w:val="-2"/>
              </w:rPr>
              <w:t xml:space="preserve">Fertilizer </w:t>
            </w:r>
            <w:proofErr w:type="spellStart"/>
            <w:r>
              <w:rPr>
                <w:color w:val="2D3743"/>
                <w:spacing w:val="-2"/>
              </w:rPr>
              <w:t>Recommendatio</w:t>
            </w:r>
            <w:proofErr w:type="spellEnd"/>
            <w:r>
              <w:rPr>
                <w:color w:val="2D3743"/>
                <w:spacing w:val="-2"/>
              </w:rPr>
              <w:t xml:space="preserve"> </w:t>
            </w:r>
            <w:r>
              <w:rPr>
                <w:color w:val="2D3743"/>
              </w:rPr>
              <w:t xml:space="preserve">n System for Crop Disease </w:t>
            </w:r>
            <w:r>
              <w:rPr>
                <w:color w:val="2D3743"/>
                <w:spacing w:val="-2"/>
              </w:rPr>
              <w:t>Prediction System</w:t>
            </w:r>
          </w:p>
        </w:tc>
        <w:tc>
          <w:tcPr>
            <w:tcW w:w="2230" w:type="dxa"/>
          </w:tcPr>
          <w:p w:rsidR="00B51B8B" w:rsidRDefault="00093AC1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line="252" w:lineRule="auto"/>
              <w:ind w:right="690" w:firstLine="0"/>
            </w:pPr>
            <w:r>
              <w:rPr>
                <w:spacing w:val="-2"/>
              </w:rPr>
              <w:t xml:space="preserve">Registration </w:t>
            </w:r>
            <w:r>
              <w:rPr>
                <w:spacing w:val="-4"/>
              </w:rPr>
              <w:t>phase</w:t>
            </w:r>
          </w:p>
          <w:p w:rsidR="00B51B8B" w:rsidRDefault="00093AC1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line="252" w:lineRule="auto"/>
              <w:ind w:right="272" w:firstLine="0"/>
            </w:pPr>
            <w:r>
              <w:t>The user will upload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3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report.</w:t>
            </w:r>
          </w:p>
          <w:p w:rsidR="00B51B8B" w:rsidRDefault="00093AC1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line="252" w:lineRule="auto"/>
              <w:ind w:right="113" w:firstLine="0"/>
            </w:pPr>
            <w:r>
              <w:rPr>
                <w:spacing w:val="-4"/>
              </w:rPr>
              <w:t xml:space="preserve">The </w:t>
            </w:r>
            <w:r>
              <w:t>corresponding</w:t>
            </w:r>
            <w:r>
              <w:rPr>
                <w:spacing w:val="-16"/>
              </w:rPr>
              <w:t xml:space="preserve"> </w:t>
            </w:r>
            <w:r>
              <w:t xml:space="preserve">crops infection status will be analyzed and </w:t>
            </w:r>
            <w:r>
              <w:rPr>
                <w:spacing w:val="-2"/>
              </w:rPr>
              <w:t>recorded.</w:t>
            </w:r>
          </w:p>
          <w:p w:rsidR="00B51B8B" w:rsidRDefault="00093AC1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line="252" w:lineRule="auto"/>
              <w:ind w:right="165" w:firstLine="0"/>
            </w:pPr>
            <w:r>
              <w:t>The</w:t>
            </w:r>
            <w:r>
              <w:rPr>
                <w:spacing w:val="-16"/>
              </w:rPr>
              <w:t xml:space="preserve"> </w:t>
            </w:r>
            <w:r>
              <w:t>fertilizers</w:t>
            </w:r>
            <w:r>
              <w:rPr>
                <w:spacing w:val="-15"/>
              </w:rPr>
              <w:t xml:space="preserve"> </w:t>
            </w:r>
            <w:r>
              <w:t xml:space="preserve">are </w:t>
            </w:r>
            <w:r>
              <w:rPr>
                <w:spacing w:val="-2"/>
              </w:rPr>
              <w:t>recommended</w:t>
            </w:r>
          </w:p>
        </w:tc>
        <w:tc>
          <w:tcPr>
            <w:tcW w:w="1214" w:type="dxa"/>
          </w:tcPr>
          <w:p w:rsidR="00B51B8B" w:rsidRDefault="00093AC1">
            <w:pPr>
              <w:pStyle w:val="TableParagraph"/>
              <w:spacing w:line="252" w:lineRule="auto"/>
              <w:ind w:right="158"/>
            </w:pPr>
            <w:r>
              <w:t>Real</w:t>
            </w:r>
            <w:r>
              <w:rPr>
                <w:spacing w:val="-16"/>
              </w:rPr>
              <w:t xml:space="preserve"> </w:t>
            </w:r>
            <w:r>
              <w:t xml:space="preserve">time </w:t>
            </w: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recording</w:t>
            </w:r>
          </w:p>
        </w:tc>
        <w:tc>
          <w:tcPr>
            <w:tcW w:w="1634" w:type="dxa"/>
          </w:tcPr>
          <w:p w:rsidR="00B51B8B" w:rsidRDefault="00093AC1">
            <w:pPr>
              <w:pStyle w:val="TableParagraph"/>
              <w:spacing w:line="252" w:lineRule="auto"/>
              <w:ind w:left="114" w:right="111"/>
              <w:rPr>
                <w:sz w:val="20"/>
              </w:rPr>
            </w:pPr>
            <w:r>
              <w:rPr>
                <w:sz w:val="20"/>
              </w:rPr>
              <w:t xml:space="preserve">The proposed system was able to analyze the soil nutrient type efficiently, kind of leaf </w:t>
            </w:r>
            <w:r>
              <w:rPr>
                <w:spacing w:val="-2"/>
                <w:sz w:val="20"/>
              </w:rPr>
              <w:t>disease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present </w:t>
            </w:r>
            <w:r>
              <w:rPr>
                <w:sz w:val="20"/>
              </w:rPr>
              <w:t xml:space="preserve">in the crop and predict the fertilizer in a </w:t>
            </w:r>
            <w:r>
              <w:rPr>
                <w:spacing w:val="-2"/>
                <w:sz w:val="20"/>
              </w:rPr>
              <w:t xml:space="preserve">proficient </w:t>
            </w:r>
            <w:r>
              <w:rPr>
                <w:sz w:val="20"/>
              </w:rPr>
              <w:t>manner. The approach was flexible, 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 be extended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needs of the users in 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better manner. The proposed method was carried out with five different</w:t>
            </w:r>
          </w:p>
          <w:p w:rsidR="00B51B8B" w:rsidRDefault="00093AC1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crops.</w:t>
            </w:r>
          </w:p>
        </w:tc>
      </w:tr>
      <w:tr w:rsidR="00B51B8B" w:rsidTr="00FA4D92">
        <w:trPr>
          <w:trHeight w:val="800"/>
        </w:trPr>
        <w:tc>
          <w:tcPr>
            <w:tcW w:w="615" w:type="dxa"/>
          </w:tcPr>
          <w:p w:rsidR="00B51B8B" w:rsidRDefault="00093AC1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[2]</w:t>
            </w:r>
          </w:p>
        </w:tc>
        <w:tc>
          <w:tcPr>
            <w:tcW w:w="1820" w:type="dxa"/>
          </w:tcPr>
          <w:p w:rsidR="00B51B8B" w:rsidRDefault="002327CB">
            <w:pPr>
              <w:pStyle w:val="TableParagraph"/>
              <w:spacing w:line="252" w:lineRule="auto"/>
              <w:ind w:left="110"/>
            </w:pPr>
            <w:proofErr w:type="spellStart"/>
            <w:r>
              <w:rPr>
                <w:color w:val="333333"/>
              </w:rPr>
              <w:t>R</w:t>
            </w:r>
            <w:r w:rsidR="00442F4A">
              <w:rPr>
                <w:color w:val="333333"/>
              </w:rPr>
              <w:t>.N</w:t>
            </w:r>
            <w:r>
              <w:rPr>
                <w:color w:val="333333"/>
              </w:rPr>
              <w:t>eela</w:t>
            </w:r>
            <w:proofErr w:type="spellEnd"/>
            <w:r w:rsidR="00442F4A"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nithiya</w:t>
            </w:r>
            <w:proofErr w:type="spellEnd"/>
            <w:r>
              <w:rPr>
                <w:color w:val="333333"/>
              </w:rPr>
              <w:t xml:space="preserve"> (November 2019)</w:t>
            </w:r>
          </w:p>
        </w:tc>
        <w:tc>
          <w:tcPr>
            <w:tcW w:w="1845" w:type="dxa"/>
          </w:tcPr>
          <w:p w:rsidR="00B51B8B" w:rsidRDefault="002327CB" w:rsidP="002327CB">
            <w:pPr>
              <w:pStyle w:val="TableParagraph"/>
              <w:ind w:left="0"/>
            </w:pPr>
            <w:r>
              <w:t>Fertilizers recommendation system for disease prediction in tree leaves</w:t>
            </w:r>
          </w:p>
        </w:tc>
        <w:tc>
          <w:tcPr>
            <w:tcW w:w="2230" w:type="dxa"/>
          </w:tcPr>
          <w:p w:rsidR="00B51B8B" w:rsidRDefault="002327CB" w:rsidP="002327CB">
            <w:pPr>
              <w:pStyle w:val="TableParagraph"/>
              <w:spacing w:line="252" w:lineRule="auto"/>
              <w:ind w:left="0" w:right="189"/>
              <w:rPr>
                <w:color w:val="333333"/>
              </w:rPr>
            </w:pPr>
            <w:r>
              <w:rPr>
                <w:color w:val="333333"/>
              </w:rPr>
              <w:t>1.Using digital image processing</w:t>
            </w:r>
          </w:p>
          <w:p w:rsidR="002327CB" w:rsidRDefault="002327CB" w:rsidP="002327CB">
            <w:pPr>
              <w:pStyle w:val="TableParagraph"/>
              <w:spacing w:line="252" w:lineRule="auto"/>
              <w:ind w:left="0" w:right="189"/>
              <w:rPr>
                <w:color w:val="333333"/>
              </w:rPr>
            </w:pPr>
            <w:r>
              <w:rPr>
                <w:color w:val="333333"/>
              </w:rPr>
              <w:t xml:space="preserve">2.Admin can store the fertilizers based on diseases categorization on with severity levels </w:t>
            </w:r>
          </w:p>
          <w:p w:rsidR="002327CB" w:rsidRDefault="002327CB" w:rsidP="002327CB">
            <w:pPr>
              <w:pStyle w:val="TableParagraph"/>
              <w:spacing w:line="252" w:lineRule="auto"/>
              <w:ind w:left="0" w:right="189"/>
            </w:pPr>
            <w:r>
              <w:rPr>
                <w:color w:val="333333"/>
              </w:rPr>
              <w:lastRenderedPageBreak/>
              <w:t xml:space="preserve">3.compare the performance of the proposed </w:t>
            </w:r>
            <w:r w:rsidR="00442F4A">
              <w:rPr>
                <w:color w:val="333333"/>
              </w:rPr>
              <w:t>SVM method with  the existing CNN method</w:t>
            </w:r>
          </w:p>
        </w:tc>
        <w:tc>
          <w:tcPr>
            <w:tcW w:w="1214" w:type="dxa"/>
          </w:tcPr>
          <w:p w:rsidR="00B51B8B" w:rsidRDefault="00442F4A" w:rsidP="00442F4A">
            <w:pPr>
              <w:pStyle w:val="TableParagraph"/>
              <w:tabs>
                <w:tab w:val="left" w:pos="295"/>
              </w:tabs>
              <w:spacing w:line="252" w:lineRule="auto"/>
              <w:ind w:left="0" w:right="99"/>
            </w:pPr>
            <w:r>
              <w:rPr>
                <w:spacing w:val="-2"/>
              </w:rPr>
              <w:lastRenderedPageBreak/>
              <w:t>Digital image processing</w:t>
            </w:r>
          </w:p>
          <w:p w:rsidR="00B51B8B" w:rsidRDefault="00B51B8B">
            <w:pPr>
              <w:pStyle w:val="TableParagraph"/>
              <w:spacing w:line="249" w:lineRule="exact"/>
            </w:pPr>
          </w:p>
        </w:tc>
        <w:tc>
          <w:tcPr>
            <w:tcW w:w="1634" w:type="dxa"/>
          </w:tcPr>
          <w:p w:rsidR="00B51B8B" w:rsidRDefault="00442F4A" w:rsidP="00442F4A">
            <w:pPr>
              <w:pStyle w:val="TableParagraph"/>
              <w:spacing w:line="252" w:lineRule="auto"/>
              <w:ind w:left="0" w:right="259"/>
              <w:rPr>
                <w:sz w:val="20"/>
              </w:rPr>
            </w:pPr>
            <w:r>
              <w:rPr>
                <w:sz w:val="20"/>
              </w:rPr>
              <w:t xml:space="preserve">The proposed method uses SVM to classify tree </w:t>
            </w:r>
            <w:proofErr w:type="spellStart"/>
            <w:r>
              <w:rPr>
                <w:sz w:val="20"/>
              </w:rPr>
              <w:t>leaves,identify</w:t>
            </w:r>
            <w:proofErr w:type="spellEnd"/>
            <w:r>
              <w:rPr>
                <w:sz w:val="20"/>
              </w:rPr>
              <w:t xml:space="preserve"> the disease and suggest </w:t>
            </w:r>
            <w:r>
              <w:rPr>
                <w:sz w:val="20"/>
              </w:rPr>
              <w:lastRenderedPageBreak/>
              <w:t xml:space="preserve">the fertilizers the proposed method is compared with the exiting CNN based leaf disease prediction </w:t>
            </w:r>
          </w:p>
        </w:tc>
      </w:tr>
    </w:tbl>
    <w:p w:rsidR="00B51B8B" w:rsidRDefault="00B51B8B">
      <w:pPr>
        <w:spacing w:line="228" w:lineRule="exact"/>
        <w:rPr>
          <w:sz w:val="20"/>
        </w:rPr>
        <w:sectPr w:rsidR="00B51B8B">
          <w:type w:val="continuous"/>
          <w:pgSz w:w="12240" w:h="15840"/>
          <w:pgMar w:top="1360" w:right="1320" w:bottom="1401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820"/>
        <w:gridCol w:w="1845"/>
        <w:gridCol w:w="2230"/>
        <w:gridCol w:w="1214"/>
        <w:gridCol w:w="1634"/>
      </w:tblGrid>
      <w:tr w:rsidR="00B51B8B">
        <w:trPr>
          <w:trHeight w:val="4101"/>
        </w:trPr>
        <w:tc>
          <w:tcPr>
            <w:tcW w:w="615" w:type="dxa"/>
          </w:tcPr>
          <w:p w:rsidR="00B51B8B" w:rsidRDefault="00093AC1">
            <w:pPr>
              <w:pStyle w:val="TableParagraph"/>
              <w:spacing w:line="247" w:lineRule="exact"/>
              <w:ind w:left="110"/>
            </w:pPr>
            <w:r>
              <w:rPr>
                <w:spacing w:val="-4"/>
              </w:rPr>
              <w:lastRenderedPageBreak/>
              <w:t>[3].</w:t>
            </w:r>
          </w:p>
        </w:tc>
        <w:tc>
          <w:tcPr>
            <w:tcW w:w="1820" w:type="dxa"/>
          </w:tcPr>
          <w:p w:rsidR="00B51B8B" w:rsidRDefault="00093AC1">
            <w:pPr>
              <w:pStyle w:val="TableParagraph"/>
              <w:spacing w:line="252" w:lineRule="auto"/>
              <w:ind w:left="110"/>
            </w:pPr>
            <w:r>
              <w:t xml:space="preserve">SK </w:t>
            </w:r>
            <w:proofErr w:type="spellStart"/>
            <w:r>
              <w:t>Mahmudul</w:t>
            </w:r>
            <w:proofErr w:type="spellEnd"/>
            <w:r>
              <w:t xml:space="preserve"> Hassan;</w:t>
            </w:r>
            <w:r>
              <w:rPr>
                <w:spacing w:val="-11"/>
              </w:rPr>
              <w:t xml:space="preserve"> </w:t>
            </w:r>
            <w:r>
              <w:t xml:space="preserve">Arnab Kumar </w:t>
            </w:r>
            <w:proofErr w:type="spellStart"/>
            <w:r>
              <w:t>Maji</w:t>
            </w:r>
            <w:proofErr w:type="spellEnd"/>
            <w:r>
              <w:t xml:space="preserve"> (</w:t>
            </w:r>
            <w:r>
              <w:rPr>
                <w:color w:val="333333"/>
              </w:rPr>
              <w:t>January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>2022)</w:t>
            </w:r>
          </w:p>
        </w:tc>
        <w:tc>
          <w:tcPr>
            <w:tcW w:w="1845" w:type="dxa"/>
          </w:tcPr>
          <w:p w:rsidR="00B51B8B" w:rsidRDefault="00B51B8B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:rsidR="00B51B8B" w:rsidRDefault="00093AC1">
            <w:pPr>
              <w:pStyle w:val="TableParagraph"/>
              <w:spacing w:line="252" w:lineRule="auto"/>
              <w:ind w:left="111" w:right="64"/>
            </w:pPr>
            <w:r>
              <w:rPr>
                <w:color w:val="333333"/>
              </w:rPr>
              <w:t xml:space="preserve">Plant Disease </w:t>
            </w:r>
            <w:r>
              <w:rPr>
                <w:color w:val="333333"/>
                <w:spacing w:val="-2"/>
              </w:rPr>
              <w:t xml:space="preserve">Identification </w:t>
            </w:r>
            <w:r>
              <w:rPr>
                <w:color w:val="333333"/>
              </w:rPr>
              <w:t xml:space="preserve">Using a Novel </w:t>
            </w:r>
            <w:r>
              <w:rPr>
                <w:color w:val="333333"/>
                <w:spacing w:val="-2"/>
              </w:rPr>
              <w:t xml:space="preserve">Convolutional </w:t>
            </w:r>
            <w:r>
              <w:rPr>
                <w:color w:val="333333"/>
              </w:rPr>
              <w:t>Neural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>Network</w:t>
            </w:r>
          </w:p>
        </w:tc>
        <w:tc>
          <w:tcPr>
            <w:tcW w:w="2230" w:type="dxa"/>
          </w:tcPr>
          <w:p w:rsidR="00B51B8B" w:rsidRDefault="00093AC1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line="252" w:lineRule="auto"/>
              <w:ind w:right="592" w:firstLine="0"/>
              <w:rPr>
                <w:sz w:val="20"/>
              </w:rPr>
            </w:pPr>
            <w:r>
              <w:rPr>
                <w:spacing w:val="-2"/>
              </w:rPr>
              <w:t xml:space="preserve">Convolutional </w:t>
            </w:r>
            <w:r>
              <w:t>Neural</w:t>
            </w:r>
            <w:r>
              <w:rPr>
                <w:spacing w:val="-16"/>
              </w:rPr>
              <w:t xml:space="preserve"> </w:t>
            </w:r>
            <w:r>
              <w:t>Network</w:t>
            </w:r>
          </w:p>
          <w:p w:rsidR="00B51B8B" w:rsidRDefault="00093AC1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spacing w:line="252" w:lineRule="exact"/>
              <w:ind w:left="294"/>
              <w:rPr>
                <w:sz w:val="20"/>
              </w:rPr>
            </w:pPr>
            <w:r>
              <w:t>Residual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Network</w:t>
            </w:r>
          </w:p>
          <w:p w:rsidR="00B51B8B" w:rsidRDefault="00093AC1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47" w:line="252" w:lineRule="auto"/>
              <w:ind w:right="759" w:firstLine="0"/>
              <w:rPr>
                <w:color w:val="1F3762"/>
                <w:sz w:val="24"/>
              </w:rPr>
            </w:pPr>
            <w:r>
              <w:rPr>
                <w:color w:val="333333"/>
              </w:rPr>
              <w:t>Depth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 xml:space="preserve">wise </w:t>
            </w:r>
            <w:r>
              <w:rPr>
                <w:color w:val="333333"/>
                <w:spacing w:val="-2"/>
              </w:rPr>
              <w:t>Separable Convolution</w:t>
            </w:r>
          </w:p>
          <w:p w:rsidR="00B51B8B" w:rsidRDefault="00093AC1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before="39" w:line="252" w:lineRule="auto"/>
              <w:ind w:right="283" w:firstLine="0"/>
              <w:rPr>
                <w:color w:val="1F3762"/>
                <w:sz w:val="24"/>
              </w:rPr>
            </w:pPr>
            <w:r>
              <w:rPr>
                <w:color w:val="333333"/>
              </w:rPr>
              <w:t>Proposed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>Novel CNN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Approach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for Identification of Plant Diseases</w:t>
            </w:r>
          </w:p>
        </w:tc>
        <w:tc>
          <w:tcPr>
            <w:tcW w:w="1214" w:type="dxa"/>
          </w:tcPr>
          <w:p w:rsidR="00B51B8B" w:rsidRDefault="00093AC1">
            <w:pPr>
              <w:pStyle w:val="TableParagraph"/>
              <w:spacing w:line="252" w:lineRule="auto"/>
            </w:pPr>
            <w:r>
              <w:rPr>
                <w:color w:val="333333"/>
              </w:rPr>
              <w:t>Rice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 xml:space="preserve">plant </w:t>
            </w:r>
            <w:r>
              <w:rPr>
                <w:color w:val="333333"/>
                <w:spacing w:val="-2"/>
              </w:rPr>
              <w:t xml:space="preserve">dataset, cassava plant dataset, </w:t>
            </w:r>
            <w:r>
              <w:rPr>
                <w:color w:val="333333"/>
              </w:rPr>
              <w:t xml:space="preserve">and Plant </w:t>
            </w:r>
            <w:r>
              <w:rPr>
                <w:color w:val="333333"/>
                <w:spacing w:val="-2"/>
              </w:rPr>
              <w:t>village dataset</w:t>
            </w:r>
          </w:p>
        </w:tc>
        <w:tc>
          <w:tcPr>
            <w:tcW w:w="1634" w:type="dxa"/>
          </w:tcPr>
          <w:p w:rsidR="00B51B8B" w:rsidRDefault="00093AC1">
            <w:pPr>
              <w:pStyle w:val="TableParagraph"/>
              <w:spacing w:line="252" w:lineRule="auto"/>
              <w:ind w:left="114" w:right="146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It can </w:t>
            </w:r>
            <w:r>
              <w:rPr>
                <w:color w:val="333333"/>
                <w:spacing w:val="-2"/>
                <w:sz w:val="20"/>
              </w:rPr>
              <w:t xml:space="preserve">effectively </w:t>
            </w:r>
            <w:r>
              <w:rPr>
                <w:color w:val="333333"/>
                <w:sz w:val="20"/>
              </w:rPr>
              <w:t>classify the diseases in plants.</w:t>
            </w:r>
            <w:r>
              <w:rPr>
                <w:color w:val="333333"/>
                <w:spacing w:val="-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Training the network requires much less time as </w:t>
            </w:r>
            <w:r>
              <w:rPr>
                <w:color w:val="333333"/>
                <w:sz w:val="20"/>
              </w:rPr>
              <w:t>compared to the standard CNN. The</w:t>
            </w:r>
          </w:p>
          <w:p w:rsidR="00B51B8B" w:rsidRDefault="00093AC1">
            <w:pPr>
              <w:pStyle w:val="TableParagraph"/>
              <w:spacing w:line="249" w:lineRule="auto"/>
              <w:ind w:left="114" w:right="259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 xml:space="preserve">experimental </w:t>
            </w:r>
            <w:r>
              <w:rPr>
                <w:color w:val="333333"/>
                <w:sz w:val="20"/>
              </w:rPr>
              <w:t xml:space="preserve">result shows that the </w:t>
            </w:r>
            <w:r>
              <w:rPr>
                <w:color w:val="333333"/>
                <w:spacing w:val="-2"/>
                <w:sz w:val="20"/>
              </w:rPr>
              <w:t>proposed</w:t>
            </w:r>
          </w:p>
          <w:p w:rsidR="00B51B8B" w:rsidRDefault="00093AC1">
            <w:pPr>
              <w:pStyle w:val="TableParagraph"/>
              <w:spacing w:line="240" w:lineRule="exact"/>
              <w:ind w:left="114" w:right="114"/>
              <w:rPr>
                <w:sz w:val="20"/>
              </w:rPr>
            </w:pPr>
            <w:r>
              <w:rPr>
                <w:color w:val="333333"/>
                <w:sz w:val="20"/>
              </w:rPr>
              <w:t>model</w:t>
            </w:r>
            <w:r>
              <w:rPr>
                <w:color w:val="333333"/>
                <w:spacing w:val="-1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achieves good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accuracy.</w:t>
            </w:r>
          </w:p>
        </w:tc>
      </w:tr>
      <w:tr w:rsidR="00B51B8B">
        <w:trPr>
          <w:trHeight w:val="2895"/>
        </w:trPr>
        <w:tc>
          <w:tcPr>
            <w:tcW w:w="615" w:type="dxa"/>
          </w:tcPr>
          <w:p w:rsidR="00B51B8B" w:rsidRDefault="00093AC1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[4]</w:t>
            </w:r>
          </w:p>
        </w:tc>
        <w:tc>
          <w:tcPr>
            <w:tcW w:w="1820" w:type="dxa"/>
          </w:tcPr>
          <w:p w:rsidR="00B51B8B" w:rsidRDefault="00BC03A8" w:rsidP="00BC03A8">
            <w:pPr>
              <w:pStyle w:val="TableParagraph"/>
              <w:spacing w:line="252" w:lineRule="auto"/>
              <w:ind w:left="0" w:right="118"/>
            </w:pPr>
            <w:proofErr w:type="spellStart"/>
            <w:r>
              <w:rPr>
                <w:color w:val="444444"/>
                <w:sz w:val="21"/>
              </w:rPr>
              <w:t>Archana</w:t>
            </w:r>
            <w:proofErr w:type="spellEnd"/>
            <w:r>
              <w:rPr>
                <w:color w:val="444444"/>
                <w:sz w:val="21"/>
              </w:rPr>
              <w:t xml:space="preserve"> </w:t>
            </w:r>
            <w:proofErr w:type="spellStart"/>
            <w:r>
              <w:rPr>
                <w:color w:val="444444"/>
                <w:sz w:val="21"/>
              </w:rPr>
              <w:t>chougule</w:t>
            </w:r>
            <w:proofErr w:type="spellEnd"/>
            <w:r>
              <w:rPr>
                <w:color w:val="444444"/>
                <w:sz w:val="21"/>
              </w:rPr>
              <w:t xml:space="preserve"> </w:t>
            </w:r>
            <w:proofErr w:type="spellStart"/>
            <w:r>
              <w:rPr>
                <w:color w:val="444444"/>
                <w:sz w:val="21"/>
              </w:rPr>
              <w:t>vijaykumarjha</w:t>
            </w:r>
            <w:proofErr w:type="spellEnd"/>
            <w:r>
              <w:rPr>
                <w:color w:val="444444"/>
                <w:sz w:val="21"/>
              </w:rPr>
              <w:t xml:space="preserve"> </w:t>
            </w:r>
            <w:proofErr w:type="spellStart"/>
            <w:r>
              <w:rPr>
                <w:color w:val="444444"/>
                <w:sz w:val="21"/>
              </w:rPr>
              <w:t>Debajyoti</w:t>
            </w:r>
            <w:proofErr w:type="spellEnd"/>
            <w:r>
              <w:rPr>
                <w:color w:val="444444"/>
                <w:sz w:val="21"/>
              </w:rPr>
              <w:t xml:space="preserve"> </w:t>
            </w:r>
            <w:proofErr w:type="spellStart"/>
            <w:r>
              <w:rPr>
                <w:color w:val="444444"/>
                <w:sz w:val="21"/>
              </w:rPr>
              <w:t>mukhopadhyay</w:t>
            </w:r>
            <w:proofErr w:type="spellEnd"/>
            <w:r>
              <w:rPr>
                <w:color w:val="444444"/>
                <w:sz w:val="21"/>
              </w:rPr>
              <w:t xml:space="preserve"> (July 2029)</w:t>
            </w:r>
          </w:p>
        </w:tc>
        <w:tc>
          <w:tcPr>
            <w:tcW w:w="1845" w:type="dxa"/>
          </w:tcPr>
          <w:p w:rsidR="00B51B8B" w:rsidRDefault="00BC03A8" w:rsidP="00BC03A8">
            <w:pPr>
              <w:pStyle w:val="TableParagraph"/>
              <w:spacing w:before="33" w:line="252" w:lineRule="auto"/>
              <w:ind w:left="0" w:right="64"/>
            </w:pPr>
            <w:r>
              <w:rPr>
                <w:color w:val="121212"/>
              </w:rPr>
              <w:t xml:space="preserve">Crop suitability and fertilizers recommendation using data mining techniques </w:t>
            </w:r>
          </w:p>
        </w:tc>
        <w:tc>
          <w:tcPr>
            <w:tcW w:w="2230" w:type="dxa"/>
          </w:tcPr>
          <w:p w:rsidR="00BC03A8" w:rsidRDefault="00BC03A8">
            <w:pPr>
              <w:pStyle w:val="TableParagraph"/>
              <w:spacing w:line="252" w:lineRule="auto"/>
              <w:ind w:right="122"/>
            </w:pPr>
            <w:r>
              <w:t xml:space="preserve">1.Agriculture is the main source of income and survival in </w:t>
            </w:r>
            <w:proofErr w:type="spellStart"/>
            <w:r>
              <w:t>india</w:t>
            </w:r>
            <w:proofErr w:type="spellEnd"/>
            <w:r>
              <w:t xml:space="preserve"> for majority population</w:t>
            </w:r>
          </w:p>
          <w:p w:rsidR="00BC03A8" w:rsidRDefault="00BC03A8">
            <w:pPr>
              <w:pStyle w:val="TableParagraph"/>
              <w:spacing w:line="252" w:lineRule="auto"/>
              <w:ind w:right="122"/>
            </w:pPr>
            <w:r>
              <w:t xml:space="preserve">2.Various data mining techniques can be used for finding recommendation about corps and fertilizers </w:t>
            </w:r>
          </w:p>
          <w:p w:rsidR="0018191E" w:rsidRDefault="00C72761">
            <w:pPr>
              <w:pStyle w:val="TableParagraph"/>
              <w:spacing w:line="252" w:lineRule="auto"/>
              <w:ind w:right="122"/>
            </w:pPr>
            <w:r>
              <w:t>3.</w:t>
            </w:r>
            <w:proofErr w:type="gramStart"/>
            <w:r>
              <w:t>Recomme</w:t>
            </w:r>
            <w:r w:rsidR="00BC03A8">
              <w:t>ndation  of</w:t>
            </w:r>
            <w:proofErr w:type="gramEnd"/>
            <w:r w:rsidR="00BC03A8">
              <w:t xml:space="preserve"> fertilizers is based on </w:t>
            </w:r>
            <w:proofErr w:type="spellStart"/>
            <w:r w:rsidR="0018191E">
              <w:t>nitrogen,phosphorous</w:t>
            </w:r>
            <w:proofErr w:type="spellEnd"/>
            <w:r w:rsidR="0018191E">
              <w:t xml:space="preserve"> and </w:t>
            </w:r>
            <w:proofErr w:type="spellStart"/>
            <w:r w:rsidR="0018191E">
              <w:t>podassium</w:t>
            </w:r>
            <w:proofErr w:type="spellEnd"/>
            <w:r w:rsidR="0018191E">
              <w:t xml:space="preserve"> measurements from soil</w:t>
            </w:r>
          </w:p>
          <w:p w:rsidR="00B51B8B" w:rsidRDefault="0018191E">
            <w:pPr>
              <w:pStyle w:val="TableParagraph"/>
              <w:spacing w:line="252" w:lineRule="auto"/>
              <w:ind w:right="122"/>
              <w:rPr>
                <w:sz w:val="20"/>
              </w:rPr>
            </w:pPr>
            <w:r>
              <w:t xml:space="preserve">4.It helps to prevent the inappropriate application of fertilizers in wheat production systems in china </w:t>
            </w:r>
            <w:r w:rsidR="00BC03A8">
              <w:t xml:space="preserve"> </w:t>
            </w:r>
          </w:p>
        </w:tc>
        <w:tc>
          <w:tcPr>
            <w:tcW w:w="1214" w:type="dxa"/>
          </w:tcPr>
          <w:p w:rsidR="00B51B8B" w:rsidRDefault="0018191E" w:rsidP="0018191E">
            <w:pPr>
              <w:pStyle w:val="TableParagraph"/>
              <w:spacing w:line="252" w:lineRule="auto"/>
              <w:ind w:left="0" w:right="158"/>
            </w:pPr>
            <w:r>
              <w:rPr>
                <w:color w:val="444444"/>
                <w:spacing w:val="-2"/>
              </w:rPr>
              <w:t xml:space="preserve">Fertilizers </w:t>
            </w:r>
            <w:proofErr w:type="spellStart"/>
            <w:r>
              <w:rPr>
                <w:color w:val="444444"/>
                <w:spacing w:val="-2"/>
              </w:rPr>
              <w:t>recommandation</w:t>
            </w:r>
            <w:proofErr w:type="spellEnd"/>
          </w:p>
        </w:tc>
        <w:tc>
          <w:tcPr>
            <w:tcW w:w="1634" w:type="dxa"/>
          </w:tcPr>
          <w:p w:rsidR="00B51B8B" w:rsidRDefault="0018191E" w:rsidP="0018191E">
            <w:pPr>
              <w:pStyle w:val="TableParagraph"/>
              <w:spacing w:line="252" w:lineRule="auto"/>
              <w:ind w:left="0" w:right="116"/>
              <w:rPr>
                <w:sz w:val="20"/>
              </w:rPr>
            </w:pPr>
            <w:r>
              <w:rPr>
                <w:color w:val="444444"/>
                <w:spacing w:val="-2"/>
                <w:sz w:val="20"/>
              </w:rPr>
              <w:t xml:space="preserve">As recommendation of fertilizers and crops is important for farmers in farming in design making thus </w:t>
            </w:r>
            <w:proofErr w:type="spellStart"/>
            <w:r>
              <w:rPr>
                <w:color w:val="444444"/>
                <w:spacing w:val="-2"/>
                <w:sz w:val="20"/>
              </w:rPr>
              <w:t>ain</w:t>
            </w:r>
            <w:proofErr w:type="spellEnd"/>
            <w:r>
              <w:rPr>
                <w:color w:val="444444"/>
                <w:spacing w:val="-2"/>
                <w:sz w:val="20"/>
              </w:rPr>
              <w:t xml:space="preserve"> of this system is to increase the production of crops by recommendation correct crop and fertilizer</w:t>
            </w:r>
          </w:p>
        </w:tc>
      </w:tr>
      <w:tr w:rsidR="00B51B8B">
        <w:trPr>
          <w:trHeight w:val="2916"/>
        </w:trPr>
        <w:tc>
          <w:tcPr>
            <w:tcW w:w="615" w:type="dxa"/>
          </w:tcPr>
          <w:p w:rsidR="00B51B8B" w:rsidRDefault="00093AC1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lastRenderedPageBreak/>
              <w:t>[5]</w:t>
            </w:r>
          </w:p>
        </w:tc>
        <w:tc>
          <w:tcPr>
            <w:tcW w:w="1820" w:type="dxa"/>
          </w:tcPr>
          <w:p w:rsidR="00B51B8B" w:rsidRDefault="0018191E" w:rsidP="0018191E">
            <w:pPr>
              <w:pStyle w:val="TableParagraph"/>
              <w:spacing w:line="252" w:lineRule="auto"/>
              <w:ind w:right="118"/>
              <w:rPr>
                <w:sz w:val="27"/>
              </w:rPr>
            </w:pPr>
            <w:proofErr w:type="spellStart"/>
            <w:r>
              <w:t>Dr.P.Pandiselvi,p.poornima</w:t>
            </w:r>
            <w:proofErr w:type="spellEnd"/>
            <w:r>
              <w:t xml:space="preserve"> mar(</w:t>
            </w:r>
            <w:proofErr w:type="spellStart"/>
            <w:r>
              <w:t>april</w:t>
            </w:r>
            <w:proofErr w:type="spellEnd"/>
            <w:r>
              <w:t xml:space="preserve"> 2021)</w:t>
            </w:r>
          </w:p>
        </w:tc>
        <w:tc>
          <w:tcPr>
            <w:tcW w:w="1845" w:type="dxa"/>
          </w:tcPr>
          <w:p w:rsidR="00B51B8B" w:rsidRDefault="0018191E" w:rsidP="0018191E">
            <w:pPr>
              <w:pStyle w:val="TableParagraph"/>
              <w:spacing w:line="252" w:lineRule="auto"/>
              <w:ind w:left="0" w:right="179"/>
            </w:pPr>
            <w:r>
              <w:t xml:space="preserve">Soil based fertilizer recommendation system for crop disease prediction system </w:t>
            </w:r>
          </w:p>
        </w:tc>
        <w:tc>
          <w:tcPr>
            <w:tcW w:w="2230" w:type="dxa"/>
          </w:tcPr>
          <w:p w:rsidR="00B51B8B" w:rsidRDefault="006D6EB2" w:rsidP="0018191E">
            <w:pPr>
              <w:pStyle w:val="TableParagraph"/>
              <w:tabs>
                <w:tab w:val="left" w:pos="388"/>
              </w:tabs>
              <w:spacing w:line="247" w:lineRule="exact"/>
              <w:ind w:left="0"/>
            </w:pPr>
            <w:r>
              <w:t xml:space="preserve">1.The advanced farming involves various techniques as </w:t>
            </w:r>
            <w:proofErr w:type="spellStart"/>
            <w:proofErr w:type="gramStart"/>
            <w:r>
              <w:t>Iot,cloud</w:t>
            </w:r>
            <w:proofErr w:type="spellEnd"/>
            <w:proofErr w:type="gramEnd"/>
            <w:r>
              <w:t xml:space="preserve"> computing and data mining </w:t>
            </w:r>
          </w:p>
          <w:p w:rsidR="006D6EB2" w:rsidRDefault="006D6EB2" w:rsidP="0018191E">
            <w:pPr>
              <w:pStyle w:val="TableParagraph"/>
              <w:tabs>
                <w:tab w:val="left" w:pos="388"/>
              </w:tabs>
              <w:spacing w:line="247" w:lineRule="exact"/>
              <w:ind w:left="0"/>
            </w:pPr>
            <w:r>
              <w:t xml:space="preserve">2.The first step involved the </w:t>
            </w:r>
            <w:proofErr w:type="spellStart"/>
            <w:r>
              <w:t>registeration</w:t>
            </w:r>
            <w:proofErr w:type="spellEnd"/>
            <w:r>
              <w:t xml:space="preserve"> phase</w:t>
            </w:r>
          </w:p>
          <w:p w:rsidR="006D6EB2" w:rsidRDefault="006D6EB2" w:rsidP="0018191E">
            <w:pPr>
              <w:pStyle w:val="TableParagraph"/>
              <w:tabs>
                <w:tab w:val="left" w:pos="388"/>
              </w:tabs>
              <w:spacing w:line="247" w:lineRule="exact"/>
              <w:ind w:left="0"/>
            </w:pPr>
            <w:r>
              <w:t>3.Second step the user will upload the soil test report</w:t>
            </w:r>
          </w:p>
          <w:p w:rsidR="006D6EB2" w:rsidRDefault="006D6EB2" w:rsidP="0018191E">
            <w:pPr>
              <w:pStyle w:val="TableParagraph"/>
              <w:tabs>
                <w:tab w:val="left" w:pos="388"/>
              </w:tabs>
              <w:spacing w:line="247" w:lineRule="exact"/>
              <w:ind w:left="0"/>
            </w:pPr>
            <w:r>
              <w:t>4.Finally the fertilizers are recommendation</w:t>
            </w:r>
          </w:p>
          <w:p w:rsidR="00B51B8B" w:rsidRDefault="00B51B8B" w:rsidP="0018191E">
            <w:pPr>
              <w:pStyle w:val="TableParagraph"/>
              <w:tabs>
                <w:tab w:val="left" w:pos="363"/>
              </w:tabs>
              <w:spacing w:line="252" w:lineRule="exact"/>
            </w:pPr>
          </w:p>
        </w:tc>
        <w:tc>
          <w:tcPr>
            <w:tcW w:w="1214" w:type="dxa"/>
          </w:tcPr>
          <w:p w:rsidR="00B51B8B" w:rsidRDefault="006D6EB2" w:rsidP="006D6EB2">
            <w:pPr>
              <w:pStyle w:val="TableParagraph"/>
              <w:spacing w:line="252" w:lineRule="auto"/>
              <w:ind w:left="0" w:right="158"/>
            </w:pPr>
            <w:proofErr w:type="spellStart"/>
            <w:r>
              <w:rPr>
                <w:spacing w:val="-2"/>
              </w:rPr>
              <w:t>IOT,cloud</w:t>
            </w:r>
            <w:proofErr w:type="spellEnd"/>
            <w:r>
              <w:rPr>
                <w:spacing w:val="-2"/>
              </w:rPr>
              <w:t xml:space="preserve"> computing and data mining </w:t>
            </w:r>
          </w:p>
        </w:tc>
        <w:tc>
          <w:tcPr>
            <w:tcW w:w="1634" w:type="dxa"/>
          </w:tcPr>
          <w:p w:rsidR="00B51B8B" w:rsidRDefault="006D6EB2" w:rsidP="006D6EB2">
            <w:pPr>
              <w:pStyle w:val="TableParagraph"/>
              <w:spacing w:line="252" w:lineRule="auto"/>
              <w:ind w:right="191"/>
              <w:rPr>
                <w:sz w:val="20"/>
              </w:rPr>
            </w:pPr>
            <w:r>
              <w:rPr>
                <w:sz w:val="20"/>
              </w:rPr>
              <w:t xml:space="preserve">The authors purposed a new approach for the soil </w:t>
            </w:r>
            <w:proofErr w:type="spellStart"/>
            <w:r>
              <w:rPr>
                <w:sz w:val="20"/>
              </w:rPr>
              <w:t>basede</w:t>
            </w:r>
            <w:proofErr w:type="spellEnd"/>
            <w:r>
              <w:rPr>
                <w:sz w:val="20"/>
              </w:rPr>
              <w:t xml:space="preserve"> fertilizers prediction system the purpose system was able to </w:t>
            </w:r>
            <w:proofErr w:type="spellStart"/>
            <w:r>
              <w:rPr>
                <w:sz w:val="20"/>
              </w:rPr>
              <w:t>analyzs</w:t>
            </w:r>
            <w:proofErr w:type="spellEnd"/>
            <w:r>
              <w:rPr>
                <w:sz w:val="20"/>
              </w:rPr>
              <w:t xml:space="preserve"> the soil nutrient type efficiently</w:t>
            </w:r>
          </w:p>
        </w:tc>
      </w:tr>
    </w:tbl>
    <w:p w:rsidR="00B51B8B" w:rsidRDefault="00B51B8B">
      <w:pPr>
        <w:pStyle w:val="BodyText"/>
        <w:rPr>
          <w:sz w:val="20"/>
          <w:u w:val="none"/>
        </w:rPr>
      </w:pPr>
    </w:p>
    <w:p w:rsidR="00B51B8B" w:rsidRDefault="00093AC1">
      <w:pPr>
        <w:pStyle w:val="BodyText"/>
        <w:spacing w:before="210"/>
        <w:ind w:left="100"/>
        <w:rPr>
          <w:u w:val="none"/>
        </w:rPr>
      </w:pPr>
      <w:r>
        <w:rPr>
          <w:u w:val="none"/>
        </w:rPr>
        <w:t>URL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Reference:</w:t>
      </w:r>
    </w:p>
    <w:p w:rsidR="006D6EB2" w:rsidRDefault="006D6EB2" w:rsidP="004B3348">
      <w:pPr>
        <w:pStyle w:val="BodyText"/>
        <w:rPr>
          <w:u w:val="none"/>
        </w:rPr>
      </w:pPr>
    </w:p>
    <w:p w:rsidR="00C72761" w:rsidRDefault="00C72761" w:rsidP="004B3348">
      <w:pPr>
        <w:pStyle w:val="BodyText"/>
        <w:rPr>
          <w:u w:val="none"/>
        </w:rPr>
      </w:pPr>
    </w:p>
    <w:p w:rsidR="00C72761" w:rsidRDefault="00C72761" w:rsidP="004B3348">
      <w:pPr>
        <w:pStyle w:val="BodyText"/>
        <w:rPr>
          <w:rStyle w:val="Heading2Char"/>
        </w:rPr>
      </w:pPr>
      <w:r>
        <w:rPr>
          <w:u w:val="none"/>
        </w:rPr>
        <w:t xml:space="preserve">[1] </w:t>
      </w:r>
      <w:hyperlink r:id="rId5" w:history="1">
        <w:r w:rsidRPr="00024492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http://www.ijetajournal.org/volume-8/issue-2/IJETA-V8I2P1.pdf</w:t>
        </w:r>
      </w:hyperlink>
    </w:p>
    <w:p w:rsidR="00C72761" w:rsidRDefault="00C72761" w:rsidP="004B3348">
      <w:pPr>
        <w:pStyle w:val="BodyText"/>
        <w:rPr>
          <w:rStyle w:val="Heading2Char"/>
        </w:rPr>
      </w:pPr>
    </w:p>
    <w:p w:rsidR="00C72761" w:rsidRDefault="00C72761" w:rsidP="00C72761">
      <w:pPr>
        <w:pStyle w:val="BodyText"/>
        <w:rPr>
          <w:rStyle w:val="Heading2Char"/>
        </w:rPr>
      </w:pPr>
      <w:r>
        <w:rPr>
          <w:rStyle w:val="Heading2Char"/>
          <w:rFonts w:ascii="Arial" w:eastAsia="Arial" w:hAnsi="Arial" w:cs="Arial"/>
          <w:color w:val="auto"/>
          <w:sz w:val="22"/>
          <w:szCs w:val="22"/>
          <w:u w:val="none"/>
        </w:rPr>
        <w:t xml:space="preserve">[2] </w:t>
      </w:r>
      <w:hyperlink r:id="rId6" w:history="1">
        <w:r w:rsidRPr="00024492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http://www.ijstr.org/final-print/nov2019/Fertilizers-Recommendation-System-For-Disease-Prediction-In-Tree-Leave.pdf</w:t>
        </w:r>
      </w:hyperlink>
    </w:p>
    <w:p w:rsidR="00C72761" w:rsidRPr="00C72761" w:rsidRDefault="00C72761" w:rsidP="00C72761">
      <w:pPr>
        <w:pStyle w:val="BodyText"/>
        <w:rPr>
          <w:rStyle w:val="Heading2Char"/>
          <w:u w:val="none"/>
        </w:rPr>
      </w:pPr>
    </w:p>
    <w:p w:rsidR="00C72761" w:rsidRPr="00C72761" w:rsidRDefault="00C72761" w:rsidP="00C72761">
      <w:pPr>
        <w:pStyle w:val="BodyText"/>
        <w:rPr>
          <w:rStyle w:val="Heading2Char"/>
          <w:rFonts w:ascii="Arial" w:eastAsia="Arial" w:hAnsi="Arial" w:cs="Arial"/>
          <w:color w:val="auto"/>
          <w:sz w:val="22"/>
          <w:szCs w:val="22"/>
        </w:rPr>
      </w:pPr>
      <w:r w:rsidRPr="00C72761">
        <w:rPr>
          <w:rStyle w:val="Heading2Char"/>
          <w:rFonts w:ascii="Arial" w:eastAsia="Arial" w:hAnsi="Arial" w:cs="Arial"/>
          <w:color w:val="auto"/>
          <w:sz w:val="22"/>
          <w:szCs w:val="22"/>
          <w:u w:val="none"/>
        </w:rPr>
        <w:t>[3]</w:t>
      </w:r>
      <w:r>
        <w:rPr>
          <w:rStyle w:val="Heading2Char"/>
          <w:rFonts w:ascii="Arial" w:eastAsia="Arial" w:hAnsi="Arial" w:cs="Arial"/>
          <w:color w:val="auto"/>
          <w:sz w:val="22"/>
          <w:szCs w:val="22"/>
        </w:rPr>
        <w:t xml:space="preserve"> </w:t>
      </w:r>
      <w:r w:rsidRPr="00C72761">
        <w:rPr>
          <w:rStyle w:val="Heading2Char"/>
        </w:rPr>
        <w:t>https://ieeexplore.ieee.org/document/9674894</w:t>
      </w:r>
    </w:p>
    <w:p w:rsidR="00C72761" w:rsidRPr="00C72761" w:rsidRDefault="00C72761" w:rsidP="00C72761">
      <w:pPr>
        <w:pStyle w:val="BodyText"/>
        <w:rPr>
          <w:rStyle w:val="Heading2Char"/>
          <w:u w:val="none"/>
        </w:rPr>
      </w:pPr>
    </w:p>
    <w:p w:rsidR="00C72761" w:rsidRDefault="00C72761" w:rsidP="004B3348">
      <w:pPr>
        <w:pStyle w:val="BodyText"/>
        <w:rPr>
          <w:rStyle w:val="Heading2Char"/>
        </w:rPr>
      </w:pPr>
      <w:r>
        <w:rPr>
          <w:u w:val="none"/>
        </w:rPr>
        <w:t>[4]</w:t>
      </w:r>
      <w:hyperlink r:id="rId7" w:history="1">
        <w:r w:rsidRPr="00024492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https://www.researchgate.net/publication/326304244_Crop_Suitability_and_Fertilizers_Recommendation_Using_Data_Mining_Techniques</w:t>
        </w:r>
      </w:hyperlink>
    </w:p>
    <w:p w:rsidR="00C72761" w:rsidRDefault="00C72761" w:rsidP="004B3348">
      <w:pPr>
        <w:pStyle w:val="BodyText"/>
        <w:rPr>
          <w:rStyle w:val="Heading2Char"/>
        </w:rPr>
      </w:pPr>
    </w:p>
    <w:p w:rsidR="00C72761" w:rsidRPr="00C72761" w:rsidRDefault="00C72761" w:rsidP="00C72761">
      <w:pPr>
        <w:pStyle w:val="BodyText"/>
        <w:rPr>
          <w:rStyle w:val="Heading2Char"/>
          <w:rFonts w:ascii="Arial" w:eastAsia="Arial" w:hAnsi="Arial" w:cs="Arial"/>
          <w:color w:val="auto"/>
          <w:sz w:val="22"/>
          <w:szCs w:val="22"/>
        </w:rPr>
      </w:pPr>
      <w:r>
        <w:rPr>
          <w:rStyle w:val="Heading2Char"/>
          <w:rFonts w:ascii="Arial" w:eastAsia="Arial" w:hAnsi="Arial" w:cs="Arial"/>
          <w:color w:val="auto"/>
          <w:sz w:val="22"/>
          <w:szCs w:val="22"/>
        </w:rPr>
        <w:t xml:space="preserve">[5] </w:t>
      </w:r>
      <w:r w:rsidR="00093AC1" w:rsidRPr="00093AC1">
        <w:rPr>
          <w:rStyle w:val="Heading2Char"/>
        </w:rPr>
        <w:t>http://www.ijetajournal.org/volume-8/issue-2/IJETA-V8I2P1.pdf</w:t>
      </w:r>
    </w:p>
    <w:p w:rsidR="00C72761" w:rsidRDefault="00C72761" w:rsidP="004B3348">
      <w:pPr>
        <w:pStyle w:val="BodyText"/>
        <w:rPr>
          <w:rStyle w:val="Heading2Char"/>
          <w:u w:val="none"/>
        </w:rPr>
      </w:pPr>
    </w:p>
    <w:p w:rsidR="00C72761" w:rsidRDefault="00C72761" w:rsidP="004B3348">
      <w:pPr>
        <w:pStyle w:val="BodyTex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none"/>
        </w:rPr>
      </w:pPr>
    </w:p>
    <w:p w:rsidR="00093AC1" w:rsidRPr="00C72761" w:rsidRDefault="00093AC1" w:rsidP="004B3348">
      <w:pPr>
        <w:pStyle w:val="BodyTex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none"/>
        </w:rPr>
        <w:sectPr w:rsidR="00093AC1" w:rsidRPr="00C72761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B51B8B" w:rsidRDefault="00B51B8B" w:rsidP="004B3348">
      <w:pPr>
        <w:pStyle w:val="BodyText"/>
        <w:rPr>
          <w:u w:val="none"/>
        </w:rPr>
      </w:pPr>
    </w:p>
    <w:sectPr w:rsidR="00B51B8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E41"/>
    <w:multiLevelType w:val="hybridMultilevel"/>
    <w:tmpl w:val="E472A738"/>
    <w:lvl w:ilvl="0" w:tplc="8518777A">
      <w:start w:val="1"/>
      <w:numFmt w:val="upperLetter"/>
      <w:lvlText w:val="%1."/>
      <w:lvlJc w:val="left"/>
      <w:pPr>
        <w:ind w:left="372" w:hanging="266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2D8950C">
      <w:numFmt w:val="bullet"/>
      <w:lvlText w:val="•"/>
      <w:lvlJc w:val="left"/>
      <w:pPr>
        <w:ind w:left="564" w:hanging="266"/>
      </w:pPr>
      <w:rPr>
        <w:rFonts w:hint="default"/>
        <w:lang w:val="en-US" w:eastAsia="en-US" w:bidi="ar-SA"/>
      </w:rPr>
    </w:lvl>
    <w:lvl w:ilvl="2" w:tplc="667654EC">
      <w:numFmt w:val="bullet"/>
      <w:lvlText w:val="•"/>
      <w:lvlJc w:val="left"/>
      <w:pPr>
        <w:ind w:left="748" w:hanging="266"/>
      </w:pPr>
      <w:rPr>
        <w:rFonts w:hint="default"/>
        <w:lang w:val="en-US" w:eastAsia="en-US" w:bidi="ar-SA"/>
      </w:rPr>
    </w:lvl>
    <w:lvl w:ilvl="3" w:tplc="569C0848">
      <w:numFmt w:val="bullet"/>
      <w:lvlText w:val="•"/>
      <w:lvlJc w:val="left"/>
      <w:pPr>
        <w:ind w:left="932" w:hanging="266"/>
      </w:pPr>
      <w:rPr>
        <w:rFonts w:hint="default"/>
        <w:lang w:val="en-US" w:eastAsia="en-US" w:bidi="ar-SA"/>
      </w:rPr>
    </w:lvl>
    <w:lvl w:ilvl="4" w:tplc="1E7A96BE">
      <w:numFmt w:val="bullet"/>
      <w:lvlText w:val="•"/>
      <w:lvlJc w:val="left"/>
      <w:pPr>
        <w:ind w:left="1116" w:hanging="266"/>
      </w:pPr>
      <w:rPr>
        <w:rFonts w:hint="default"/>
        <w:lang w:val="en-US" w:eastAsia="en-US" w:bidi="ar-SA"/>
      </w:rPr>
    </w:lvl>
    <w:lvl w:ilvl="5" w:tplc="9C3A0488">
      <w:numFmt w:val="bullet"/>
      <w:lvlText w:val="•"/>
      <w:lvlJc w:val="left"/>
      <w:pPr>
        <w:ind w:left="1300" w:hanging="266"/>
      </w:pPr>
      <w:rPr>
        <w:rFonts w:hint="default"/>
        <w:lang w:val="en-US" w:eastAsia="en-US" w:bidi="ar-SA"/>
      </w:rPr>
    </w:lvl>
    <w:lvl w:ilvl="6" w:tplc="4984E4EE">
      <w:numFmt w:val="bullet"/>
      <w:lvlText w:val="•"/>
      <w:lvlJc w:val="left"/>
      <w:pPr>
        <w:ind w:left="1484" w:hanging="266"/>
      </w:pPr>
      <w:rPr>
        <w:rFonts w:hint="default"/>
        <w:lang w:val="en-US" w:eastAsia="en-US" w:bidi="ar-SA"/>
      </w:rPr>
    </w:lvl>
    <w:lvl w:ilvl="7" w:tplc="05FAAC18">
      <w:numFmt w:val="bullet"/>
      <w:lvlText w:val="•"/>
      <w:lvlJc w:val="left"/>
      <w:pPr>
        <w:ind w:left="1668" w:hanging="266"/>
      </w:pPr>
      <w:rPr>
        <w:rFonts w:hint="default"/>
        <w:lang w:val="en-US" w:eastAsia="en-US" w:bidi="ar-SA"/>
      </w:rPr>
    </w:lvl>
    <w:lvl w:ilvl="8" w:tplc="A8F69730">
      <w:numFmt w:val="bullet"/>
      <w:lvlText w:val="•"/>
      <w:lvlJc w:val="left"/>
      <w:pPr>
        <w:ind w:left="1852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31264E35"/>
    <w:multiLevelType w:val="hybridMultilevel"/>
    <w:tmpl w:val="25245162"/>
    <w:lvl w:ilvl="0" w:tplc="7B969F02">
      <w:start w:val="1"/>
      <w:numFmt w:val="decimal"/>
      <w:lvlText w:val="%1."/>
      <w:lvlJc w:val="left"/>
      <w:pPr>
        <w:ind w:left="107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79D2064C">
      <w:numFmt w:val="bullet"/>
      <w:lvlText w:val="•"/>
      <w:lvlJc w:val="left"/>
      <w:pPr>
        <w:ind w:left="210" w:hanging="187"/>
      </w:pPr>
      <w:rPr>
        <w:rFonts w:hint="default"/>
        <w:lang w:val="en-US" w:eastAsia="en-US" w:bidi="ar-SA"/>
      </w:rPr>
    </w:lvl>
    <w:lvl w:ilvl="2" w:tplc="DBF619E2">
      <w:numFmt w:val="bullet"/>
      <w:lvlText w:val="•"/>
      <w:lvlJc w:val="left"/>
      <w:pPr>
        <w:ind w:left="320" w:hanging="187"/>
      </w:pPr>
      <w:rPr>
        <w:rFonts w:hint="default"/>
        <w:lang w:val="en-US" w:eastAsia="en-US" w:bidi="ar-SA"/>
      </w:rPr>
    </w:lvl>
    <w:lvl w:ilvl="3" w:tplc="3E0CB9F8">
      <w:numFmt w:val="bullet"/>
      <w:lvlText w:val="•"/>
      <w:lvlJc w:val="left"/>
      <w:pPr>
        <w:ind w:left="431" w:hanging="187"/>
      </w:pPr>
      <w:rPr>
        <w:rFonts w:hint="default"/>
        <w:lang w:val="en-US" w:eastAsia="en-US" w:bidi="ar-SA"/>
      </w:rPr>
    </w:lvl>
    <w:lvl w:ilvl="4" w:tplc="E540626E">
      <w:numFmt w:val="bullet"/>
      <w:lvlText w:val="•"/>
      <w:lvlJc w:val="left"/>
      <w:pPr>
        <w:ind w:left="541" w:hanging="187"/>
      </w:pPr>
      <w:rPr>
        <w:rFonts w:hint="default"/>
        <w:lang w:val="en-US" w:eastAsia="en-US" w:bidi="ar-SA"/>
      </w:rPr>
    </w:lvl>
    <w:lvl w:ilvl="5" w:tplc="B2AAB45C">
      <w:numFmt w:val="bullet"/>
      <w:lvlText w:val="•"/>
      <w:lvlJc w:val="left"/>
      <w:pPr>
        <w:ind w:left="652" w:hanging="187"/>
      </w:pPr>
      <w:rPr>
        <w:rFonts w:hint="default"/>
        <w:lang w:val="en-US" w:eastAsia="en-US" w:bidi="ar-SA"/>
      </w:rPr>
    </w:lvl>
    <w:lvl w:ilvl="6" w:tplc="B66858A0">
      <w:numFmt w:val="bullet"/>
      <w:lvlText w:val="•"/>
      <w:lvlJc w:val="left"/>
      <w:pPr>
        <w:ind w:left="762" w:hanging="187"/>
      </w:pPr>
      <w:rPr>
        <w:rFonts w:hint="default"/>
        <w:lang w:val="en-US" w:eastAsia="en-US" w:bidi="ar-SA"/>
      </w:rPr>
    </w:lvl>
    <w:lvl w:ilvl="7" w:tplc="64A0B5BE">
      <w:numFmt w:val="bullet"/>
      <w:lvlText w:val="•"/>
      <w:lvlJc w:val="left"/>
      <w:pPr>
        <w:ind w:left="872" w:hanging="187"/>
      </w:pPr>
      <w:rPr>
        <w:rFonts w:hint="default"/>
        <w:lang w:val="en-US" w:eastAsia="en-US" w:bidi="ar-SA"/>
      </w:rPr>
    </w:lvl>
    <w:lvl w:ilvl="8" w:tplc="D6169364">
      <w:numFmt w:val="bullet"/>
      <w:lvlText w:val="•"/>
      <w:lvlJc w:val="left"/>
      <w:pPr>
        <w:ind w:left="983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49951CED"/>
    <w:multiLevelType w:val="hybridMultilevel"/>
    <w:tmpl w:val="D070F442"/>
    <w:lvl w:ilvl="0" w:tplc="2F16B908">
      <w:start w:val="1"/>
      <w:numFmt w:val="decimal"/>
      <w:lvlText w:val="%1."/>
      <w:lvlJc w:val="left"/>
      <w:pPr>
        <w:ind w:left="107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ED348D46">
      <w:numFmt w:val="bullet"/>
      <w:lvlText w:val="•"/>
      <w:lvlJc w:val="left"/>
      <w:pPr>
        <w:ind w:left="312" w:hanging="187"/>
      </w:pPr>
      <w:rPr>
        <w:rFonts w:hint="default"/>
        <w:lang w:val="en-US" w:eastAsia="en-US" w:bidi="ar-SA"/>
      </w:rPr>
    </w:lvl>
    <w:lvl w:ilvl="2" w:tplc="5E102384">
      <w:numFmt w:val="bullet"/>
      <w:lvlText w:val="•"/>
      <w:lvlJc w:val="left"/>
      <w:pPr>
        <w:ind w:left="524" w:hanging="187"/>
      </w:pPr>
      <w:rPr>
        <w:rFonts w:hint="default"/>
        <w:lang w:val="en-US" w:eastAsia="en-US" w:bidi="ar-SA"/>
      </w:rPr>
    </w:lvl>
    <w:lvl w:ilvl="3" w:tplc="EED636F0">
      <w:numFmt w:val="bullet"/>
      <w:lvlText w:val="•"/>
      <w:lvlJc w:val="left"/>
      <w:pPr>
        <w:ind w:left="736" w:hanging="187"/>
      </w:pPr>
      <w:rPr>
        <w:rFonts w:hint="default"/>
        <w:lang w:val="en-US" w:eastAsia="en-US" w:bidi="ar-SA"/>
      </w:rPr>
    </w:lvl>
    <w:lvl w:ilvl="4" w:tplc="FF40DB18">
      <w:numFmt w:val="bullet"/>
      <w:lvlText w:val="•"/>
      <w:lvlJc w:val="left"/>
      <w:pPr>
        <w:ind w:left="948" w:hanging="187"/>
      </w:pPr>
      <w:rPr>
        <w:rFonts w:hint="default"/>
        <w:lang w:val="en-US" w:eastAsia="en-US" w:bidi="ar-SA"/>
      </w:rPr>
    </w:lvl>
    <w:lvl w:ilvl="5" w:tplc="D9D8C3AA">
      <w:numFmt w:val="bullet"/>
      <w:lvlText w:val="•"/>
      <w:lvlJc w:val="left"/>
      <w:pPr>
        <w:ind w:left="1160" w:hanging="187"/>
      </w:pPr>
      <w:rPr>
        <w:rFonts w:hint="default"/>
        <w:lang w:val="en-US" w:eastAsia="en-US" w:bidi="ar-SA"/>
      </w:rPr>
    </w:lvl>
    <w:lvl w:ilvl="6" w:tplc="CCBA73E8">
      <w:numFmt w:val="bullet"/>
      <w:lvlText w:val="•"/>
      <w:lvlJc w:val="left"/>
      <w:pPr>
        <w:ind w:left="1372" w:hanging="187"/>
      </w:pPr>
      <w:rPr>
        <w:rFonts w:hint="default"/>
        <w:lang w:val="en-US" w:eastAsia="en-US" w:bidi="ar-SA"/>
      </w:rPr>
    </w:lvl>
    <w:lvl w:ilvl="7" w:tplc="11AEBEAA">
      <w:numFmt w:val="bullet"/>
      <w:lvlText w:val="•"/>
      <w:lvlJc w:val="left"/>
      <w:pPr>
        <w:ind w:left="1584" w:hanging="187"/>
      </w:pPr>
      <w:rPr>
        <w:rFonts w:hint="default"/>
        <w:lang w:val="en-US" w:eastAsia="en-US" w:bidi="ar-SA"/>
      </w:rPr>
    </w:lvl>
    <w:lvl w:ilvl="8" w:tplc="25824B44">
      <w:numFmt w:val="bullet"/>
      <w:lvlText w:val="•"/>
      <w:lvlJc w:val="left"/>
      <w:pPr>
        <w:ind w:left="1796" w:hanging="187"/>
      </w:pPr>
      <w:rPr>
        <w:rFonts w:hint="default"/>
        <w:lang w:val="en-US" w:eastAsia="en-US" w:bidi="ar-SA"/>
      </w:rPr>
    </w:lvl>
  </w:abstractNum>
  <w:abstractNum w:abstractNumId="3" w15:restartNumberingAfterBreak="0">
    <w:nsid w:val="58F74DF4"/>
    <w:multiLevelType w:val="hybridMultilevel"/>
    <w:tmpl w:val="8E827EF2"/>
    <w:lvl w:ilvl="0" w:tplc="66C4DD42">
      <w:start w:val="1"/>
      <w:numFmt w:val="decimal"/>
      <w:lvlText w:val="[%1]"/>
      <w:lvlJc w:val="left"/>
      <w:pPr>
        <w:ind w:left="100" w:hanging="30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 w:tplc="A600C166">
      <w:numFmt w:val="bullet"/>
      <w:lvlText w:val="•"/>
      <w:lvlJc w:val="left"/>
      <w:pPr>
        <w:ind w:left="1048" w:hanging="305"/>
      </w:pPr>
      <w:rPr>
        <w:rFonts w:hint="default"/>
        <w:lang w:val="en-US" w:eastAsia="en-US" w:bidi="ar-SA"/>
      </w:rPr>
    </w:lvl>
    <w:lvl w:ilvl="2" w:tplc="178A6012">
      <w:numFmt w:val="bullet"/>
      <w:lvlText w:val="•"/>
      <w:lvlJc w:val="left"/>
      <w:pPr>
        <w:ind w:left="1996" w:hanging="305"/>
      </w:pPr>
      <w:rPr>
        <w:rFonts w:hint="default"/>
        <w:lang w:val="en-US" w:eastAsia="en-US" w:bidi="ar-SA"/>
      </w:rPr>
    </w:lvl>
    <w:lvl w:ilvl="3" w:tplc="F70E8D66">
      <w:numFmt w:val="bullet"/>
      <w:lvlText w:val="•"/>
      <w:lvlJc w:val="left"/>
      <w:pPr>
        <w:ind w:left="2944" w:hanging="305"/>
      </w:pPr>
      <w:rPr>
        <w:rFonts w:hint="default"/>
        <w:lang w:val="en-US" w:eastAsia="en-US" w:bidi="ar-SA"/>
      </w:rPr>
    </w:lvl>
    <w:lvl w:ilvl="4" w:tplc="E9DC51E2">
      <w:numFmt w:val="bullet"/>
      <w:lvlText w:val="•"/>
      <w:lvlJc w:val="left"/>
      <w:pPr>
        <w:ind w:left="3892" w:hanging="305"/>
      </w:pPr>
      <w:rPr>
        <w:rFonts w:hint="default"/>
        <w:lang w:val="en-US" w:eastAsia="en-US" w:bidi="ar-SA"/>
      </w:rPr>
    </w:lvl>
    <w:lvl w:ilvl="5" w:tplc="B8F639D6">
      <w:numFmt w:val="bullet"/>
      <w:lvlText w:val="•"/>
      <w:lvlJc w:val="left"/>
      <w:pPr>
        <w:ind w:left="4840" w:hanging="305"/>
      </w:pPr>
      <w:rPr>
        <w:rFonts w:hint="default"/>
        <w:lang w:val="en-US" w:eastAsia="en-US" w:bidi="ar-SA"/>
      </w:rPr>
    </w:lvl>
    <w:lvl w:ilvl="6" w:tplc="4386D69E">
      <w:numFmt w:val="bullet"/>
      <w:lvlText w:val="•"/>
      <w:lvlJc w:val="left"/>
      <w:pPr>
        <w:ind w:left="5788" w:hanging="305"/>
      </w:pPr>
      <w:rPr>
        <w:rFonts w:hint="default"/>
        <w:lang w:val="en-US" w:eastAsia="en-US" w:bidi="ar-SA"/>
      </w:rPr>
    </w:lvl>
    <w:lvl w:ilvl="7" w:tplc="1BD409C4">
      <w:numFmt w:val="bullet"/>
      <w:lvlText w:val="•"/>
      <w:lvlJc w:val="left"/>
      <w:pPr>
        <w:ind w:left="6736" w:hanging="305"/>
      </w:pPr>
      <w:rPr>
        <w:rFonts w:hint="default"/>
        <w:lang w:val="en-US" w:eastAsia="en-US" w:bidi="ar-SA"/>
      </w:rPr>
    </w:lvl>
    <w:lvl w:ilvl="8" w:tplc="043E19E0">
      <w:numFmt w:val="bullet"/>
      <w:lvlText w:val="•"/>
      <w:lvlJc w:val="left"/>
      <w:pPr>
        <w:ind w:left="7684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65CE57D6"/>
    <w:multiLevelType w:val="hybridMultilevel"/>
    <w:tmpl w:val="EF68294A"/>
    <w:lvl w:ilvl="0" w:tplc="65224106">
      <w:start w:val="1"/>
      <w:numFmt w:val="decimal"/>
      <w:lvlText w:val="%1."/>
      <w:lvlJc w:val="left"/>
      <w:pPr>
        <w:ind w:left="107" w:hanging="187"/>
      </w:pPr>
      <w:rPr>
        <w:rFonts w:hint="default"/>
        <w:spacing w:val="-2"/>
        <w:w w:val="99"/>
        <w:lang w:val="en-US" w:eastAsia="en-US" w:bidi="ar-SA"/>
      </w:rPr>
    </w:lvl>
    <w:lvl w:ilvl="1" w:tplc="09901B2A">
      <w:numFmt w:val="bullet"/>
      <w:lvlText w:val="•"/>
      <w:lvlJc w:val="left"/>
      <w:pPr>
        <w:ind w:left="312" w:hanging="187"/>
      </w:pPr>
      <w:rPr>
        <w:rFonts w:hint="default"/>
        <w:lang w:val="en-US" w:eastAsia="en-US" w:bidi="ar-SA"/>
      </w:rPr>
    </w:lvl>
    <w:lvl w:ilvl="2" w:tplc="8B7A37CC">
      <w:numFmt w:val="bullet"/>
      <w:lvlText w:val="•"/>
      <w:lvlJc w:val="left"/>
      <w:pPr>
        <w:ind w:left="524" w:hanging="187"/>
      </w:pPr>
      <w:rPr>
        <w:rFonts w:hint="default"/>
        <w:lang w:val="en-US" w:eastAsia="en-US" w:bidi="ar-SA"/>
      </w:rPr>
    </w:lvl>
    <w:lvl w:ilvl="3" w:tplc="1EBC9854">
      <w:numFmt w:val="bullet"/>
      <w:lvlText w:val="•"/>
      <w:lvlJc w:val="left"/>
      <w:pPr>
        <w:ind w:left="736" w:hanging="187"/>
      </w:pPr>
      <w:rPr>
        <w:rFonts w:hint="default"/>
        <w:lang w:val="en-US" w:eastAsia="en-US" w:bidi="ar-SA"/>
      </w:rPr>
    </w:lvl>
    <w:lvl w:ilvl="4" w:tplc="539AC1D2">
      <w:numFmt w:val="bullet"/>
      <w:lvlText w:val="•"/>
      <w:lvlJc w:val="left"/>
      <w:pPr>
        <w:ind w:left="948" w:hanging="187"/>
      </w:pPr>
      <w:rPr>
        <w:rFonts w:hint="default"/>
        <w:lang w:val="en-US" w:eastAsia="en-US" w:bidi="ar-SA"/>
      </w:rPr>
    </w:lvl>
    <w:lvl w:ilvl="5" w:tplc="16D08426">
      <w:numFmt w:val="bullet"/>
      <w:lvlText w:val="•"/>
      <w:lvlJc w:val="left"/>
      <w:pPr>
        <w:ind w:left="1160" w:hanging="187"/>
      </w:pPr>
      <w:rPr>
        <w:rFonts w:hint="default"/>
        <w:lang w:val="en-US" w:eastAsia="en-US" w:bidi="ar-SA"/>
      </w:rPr>
    </w:lvl>
    <w:lvl w:ilvl="6" w:tplc="1800005A">
      <w:numFmt w:val="bullet"/>
      <w:lvlText w:val="•"/>
      <w:lvlJc w:val="left"/>
      <w:pPr>
        <w:ind w:left="1372" w:hanging="187"/>
      </w:pPr>
      <w:rPr>
        <w:rFonts w:hint="default"/>
        <w:lang w:val="en-US" w:eastAsia="en-US" w:bidi="ar-SA"/>
      </w:rPr>
    </w:lvl>
    <w:lvl w:ilvl="7" w:tplc="CD5CD5BE">
      <w:numFmt w:val="bullet"/>
      <w:lvlText w:val="•"/>
      <w:lvlJc w:val="left"/>
      <w:pPr>
        <w:ind w:left="1584" w:hanging="187"/>
      </w:pPr>
      <w:rPr>
        <w:rFonts w:hint="default"/>
        <w:lang w:val="en-US" w:eastAsia="en-US" w:bidi="ar-SA"/>
      </w:rPr>
    </w:lvl>
    <w:lvl w:ilvl="8" w:tplc="7A20807A">
      <w:numFmt w:val="bullet"/>
      <w:lvlText w:val="•"/>
      <w:lvlJc w:val="left"/>
      <w:pPr>
        <w:ind w:left="1796" w:hanging="187"/>
      </w:pPr>
      <w:rPr>
        <w:rFonts w:hint="default"/>
        <w:lang w:val="en-US" w:eastAsia="en-US" w:bidi="ar-SA"/>
      </w:rPr>
    </w:lvl>
  </w:abstractNum>
  <w:abstractNum w:abstractNumId="5" w15:restartNumberingAfterBreak="0">
    <w:nsid w:val="73FF451F"/>
    <w:multiLevelType w:val="hybridMultilevel"/>
    <w:tmpl w:val="EFB466D0"/>
    <w:lvl w:ilvl="0" w:tplc="CAAA6CCC">
      <w:start w:val="1"/>
      <w:numFmt w:val="decimal"/>
      <w:lvlText w:val="%1."/>
      <w:lvlJc w:val="left"/>
      <w:pPr>
        <w:ind w:left="107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E402372">
      <w:numFmt w:val="bullet"/>
      <w:lvlText w:val="•"/>
      <w:lvlJc w:val="left"/>
      <w:pPr>
        <w:ind w:left="312" w:hanging="245"/>
      </w:pPr>
      <w:rPr>
        <w:rFonts w:hint="default"/>
        <w:lang w:val="en-US" w:eastAsia="en-US" w:bidi="ar-SA"/>
      </w:rPr>
    </w:lvl>
    <w:lvl w:ilvl="2" w:tplc="10B4215C">
      <w:numFmt w:val="bullet"/>
      <w:lvlText w:val="•"/>
      <w:lvlJc w:val="left"/>
      <w:pPr>
        <w:ind w:left="524" w:hanging="245"/>
      </w:pPr>
      <w:rPr>
        <w:rFonts w:hint="default"/>
        <w:lang w:val="en-US" w:eastAsia="en-US" w:bidi="ar-SA"/>
      </w:rPr>
    </w:lvl>
    <w:lvl w:ilvl="3" w:tplc="44E6A83A">
      <w:numFmt w:val="bullet"/>
      <w:lvlText w:val="•"/>
      <w:lvlJc w:val="left"/>
      <w:pPr>
        <w:ind w:left="736" w:hanging="245"/>
      </w:pPr>
      <w:rPr>
        <w:rFonts w:hint="default"/>
        <w:lang w:val="en-US" w:eastAsia="en-US" w:bidi="ar-SA"/>
      </w:rPr>
    </w:lvl>
    <w:lvl w:ilvl="4" w:tplc="6E1C953E">
      <w:numFmt w:val="bullet"/>
      <w:lvlText w:val="•"/>
      <w:lvlJc w:val="left"/>
      <w:pPr>
        <w:ind w:left="948" w:hanging="245"/>
      </w:pPr>
      <w:rPr>
        <w:rFonts w:hint="default"/>
        <w:lang w:val="en-US" w:eastAsia="en-US" w:bidi="ar-SA"/>
      </w:rPr>
    </w:lvl>
    <w:lvl w:ilvl="5" w:tplc="0D5CEF14">
      <w:numFmt w:val="bullet"/>
      <w:lvlText w:val="•"/>
      <w:lvlJc w:val="left"/>
      <w:pPr>
        <w:ind w:left="1160" w:hanging="245"/>
      </w:pPr>
      <w:rPr>
        <w:rFonts w:hint="default"/>
        <w:lang w:val="en-US" w:eastAsia="en-US" w:bidi="ar-SA"/>
      </w:rPr>
    </w:lvl>
    <w:lvl w:ilvl="6" w:tplc="87B846D6">
      <w:numFmt w:val="bullet"/>
      <w:lvlText w:val="•"/>
      <w:lvlJc w:val="left"/>
      <w:pPr>
        <w:ind w:left="1372" w:hanging="245"/>
      </w:pPr>
      <w:rPr>
        <w:rFonts w:hint="default"/>
        <w:lang w:val="en-US" w:eastAsia="en-US" w:bidi="ar-SA"/>
      </w:rPr>
    </w:lvl>
    <w:lvl w:ilvl="7" w:tplc="089EDFB8">
      <w:numFmt w:val="bullet"/>
      <w:lvlText w:val="•"/>
      <w:lvlJc w:val="left"/>
      <w:pPr>
        <w:ind w:left="1584" w:hanging="245"/>
      </w:pPr>
      <w:rPr>
        <w:rFonts w:hint="default"/>
        <w:lang w:val="en-US" w:eastAsia="en-US" w:bidi="ar-SA"/>
      </w:rPr>
    </w:lvl>
    <w:lvl w:ilvl="8" w:tplc="5AD40EC2">
      <w:numFmt w:val="bullet"/>
      <w:lvlText w:val="•"/>
      <w:lvlJc w:val="left"/>
      <w:pPr>
        <w:ind w:left="1796" w:hanging="2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1B8B"/>
    <w:rsid w:val="00093AC1"/>
    <w:rsid w:val="0018191E"/>
    <w:rsid w:val="002327CB"/>
    <w:rsid w:val="002D75AB"/>
    <w:rsid w:val="00442F4A"/>
    <w:rsid w:val="004B3348"/>
    <w:rsid w:val="006D6EB2"/>
    <w:rsid w:val="00B51B8B"/>
    <w:rsid w:val="00B80EE4"/>
    <w:rsid w:val="00BC03A8"/>
    <w:rsid w:val="00C72761"/>
    <w:rsid w:val="00FA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9D1"/>
  <w15:docId w15:val="{74806C7E-CA69-4C05-AC52-71F6B6C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5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"/>
    <w:qFormat/>
    <w:pPr>
      <w:spacing w:before="73"/>
      <w:ind w:left="3902" w:hanging="324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2D75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2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6304244_Crop_Suitability_and_Fertilizers_Recommendation_Using_Data_Mining_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str.org/final-print/nov2019/Fertilizers-Recommendation-System-For-Disease-Prediction-In-Tree-Leave.pdf" TargetMode="External"/><Relationship Id="rId5" Type="http://schemas.openxmlformats.org/officeDocument/2006/relationships/hyperlink" Target="http://www.ijetajournal.org/volume-8/issue-2/IJETA-V8I2P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Ezhilan</dc:creator>
  <cp:lastModifiedBy>Admin</cp:lastModifiedBy>
  <cp:revision>3</cp:revision>
  <dcterms:created xsi:type="dcterms:W3CDTF">2022-10-14T07:16:00Z</dcterms:created>
  <dcterms:modified xsi:type="dcterms:W3CDTF">2022-10-14T08:57:00Z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