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0F" w:rsidRDefault="007D7B0F" w:rsidP="007D7B0F">
      <w:pPr>
        <w:pStyle w:val="Title"/>
        <w:ind w:left="3119" w:hanging="284"/>
      </w:pPr>
    </w:p>
    <w:p w:rsidR="005D5A72" w:rsidRDefault="00607CA4" w:rsidP="007D7B0F">
      <w:pPr>
        <w:pStyle w:val="Title"/>
        <w:ind w:left="3119" w:hanging="284"/>
      </w:pPr>
      <w:r>
        <w:t>LITERATURE</w:t>
      </w:r>
      <w:r>
        <w:rPr>
          <w:spacing w:val="-7"/>
        </w:rPr>
        <w:t xml:space="preserve"> </w:t>
      </w:r>
      <w:r>
        <w:t>SURVEY</w:t>
      </w:r>
    </w:p>
    <w:p w:rsidR="007D7B0F" w:rsidRPr="007D7B0F" w:rsidRDefault="007D7B0F" w:rsidP="007D7B0F">
      <w:pPr>
        <w:pStyle w:val="Title"/>
        <w:ind w:left="3119" w:hanging="284"/>
        <w:rPr>
          <w:sz w:val="24"/>
        </w:rPr>
      </w:pPr>
    </w:p>
    <w:p w:rsidR="005D5A72" w:rsidRDefault="00607CA4">
      <w:pPr>
        <w:pStyle w:val="BodyText"/>
        <w:spacing w:before="41" w:line="266" w:lineRule="auto"/>
        <w:ind w:left="140" w:right="172" w:hanging="10"/>
        <w:jc w:val="both"/>
      </w:pPr>
      <w:r>
        <w:t>A</w:t>
      </w:r>
      <w:r>
        <w:rPr>
          <w:spacing w:val="-9"/>
        </w:rPr>
        <w:t xml:space="preserve"> </w:t>
      </w:r>
      <w:r>
        <w:t>literature</w:t>
      </w:r>
      <w:r>
        <w:rPr>
          <w:spacing w:val="-11"/>
        </w:rPr>
        <w:t xml:space="preserve"> </w:t>
      </w:r>
      <w:r>
        <w:t>review</w:t>
      </w:r>
      <w:r>
        <w:rPr>
          <w:spacing w:val="-12"/>
        </w:rPr>
        <w:t xml:space="preserve"> </w:t>
      </w:r>
      <w:r>
        <w:t>surveys</w:t>
      </w:r>
      <w:r>
        <w:rPr>
          <w:spacing w:val="-6"/>
        </w:rPr>
        <w:t xml:space="preserve"> </w:t>
      </w:r>
      <w:r>
        <w:t>books,</w:t>
      </w:r>
      <w:r>
        <w:rPr>
          <w:spacing w:val="-11"/>
        </w:rPr>
        <w:t xml:space="preserve"> </w:t>
      </w:r>
      <w:r>
        <w:t>scholarly</w:t>
      </w:r>
      <w:r>
        <w:rPr>
          <w:spacing w:val="-12"/>
        </w:rPr>
        <w:t xml:space="preserve"> </w:t>
      </w:r>
      <w:r>
        <w:t>articles,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sources</w:t>
      </w:r>
      <w:r>
        <w:rPr>
          <w:spacing w:val="-11"/>
        </w:rPr>
        <w:t xml:space="preserve"> </w:t>
      </w:r>
      <w:r>
        <w:t>relevant</w:t>
      </w:r>
      <w:r>
        <w:rPr>
          <w:spacing w:val="-61"/>
        </w:rPr>
        <w:t xml:space="preserve"> </w:t>
      </w:r>
      <w:r>
        <w:t>to a particular issue, area of research, or theory, and by so doing, provides a</w:t>
      </w:r>
      <w:r>
        <w:rPr>
          <w:spacing w:val="1"/>
        </w:rPr>
        <w:t xml:space="preserve"> </w:t>
      </w:r>
      <w:r>
        <w:t>description, summary, and critical evaluation of these works in relation to the</w:t>
      </w:r>
      <w:r>
        <w:rPr>
          <w:spacing w:val="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investigated.</w:t>
      </w:r>
    </w:p>
    <w:p w:rsidR="005D5A72" w:rsidRDefault="005D5A72">
      <w:pPr>
        <w:pStyle w:val="BodyText"/>
        <w:spacing w:before="6"/>
        <w:rPr>
          <w:sz w:val="35"/>
        </w:rPr>
      </w:pPr>
    </w:p>
    <w:p w:rsidR="005D5A72" w:rsidRDefault="00607CA4">
      <w:pPr>
        <w:ind w:left="100"/>
        <w:jc w:val="both"/>
        <w:rPr>
          <w:b/>
          <w:sz w:val="36"/>
        </w:rPr>
      </w:pPr>
      <w:bookmarkStart w:id="0" w:name="Problem_Identification"/>
      <w:bookmarkEnd w:id="0"/>
      <w:r>
        <w:rPr>
          <w:b/>
          <w:sz w:val="36"/>
        </w:rPr>
        <w:t>Problem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Identification</w:t>
      </w:r>
    </w:p>
    <w:p w:rsidR="005D5A72" w:rsidRDefault="00607CA4" w:rsidP="007D7B0F">
      <w:pPr>
        <w:pStyle w:val="BodyText"/>
        <w:spacing w:before="32" w:line="264" w:lineRule="auto"/>
        <w:ind w:left="140" w:right="179" w:firstLine="569"/>
        <w:jc w:val="both"/>
      </w:pPr>
      <w:r>
        <w:t>CKD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kidneys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damaged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blood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61"/>
        </w:rPr>
        <w:t xml:space="preserve"> </w:t>
      </w:r>
      <w:r>
        <w:t>as they should. Because of this, excess fluid and waste from blood remain in the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cause other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problems,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heart disease and</w:t>
      </w:r>
      <w:r>
        <w:rPr>
          <w:spacing w:val="8"/>
        </w:rPr>
        <w:t xml:space="preserve"> </w:t>
      </w:r>
      <w:r>
        <w:t>stroke.</w:t>
      </w:r>
    </w:p>
    <w:p w:rsidR="005D5A72" w:rsidRDefault="005D5A72">
      <w:pPr>
        <w:pStyle w:val="BodyText"/>
        <w:spacing w:before="1"/>
        <w:rPr>
          <w:sz w:val="36"/>
        </w:rPr>
      </w:pPr>
    </w:p>
    <w:p w:rsidR="005D5A72" w:rsidRPr="007D7B0F" w:rsidRDefault="00607CA4">
      <w:pPr>
        <w:pStyle w:val="Heading1"/>
        <w:jc w:val="both"/>
        <w:rPr>
          <w:sz w:val="36"/>
          <w:szCs w:val="36"/>
        </w:rPr>
      </w:pPr>
      <w:bookmarkStart w:id="1" w:name="Problem_Solution"/>
      <w:bookmarkEnd w:id="1"/>
      <w:r w:rsidRPr="007D7B0F">
        <w:rPr>
          <w:sz w:val="36"/>
          <w:szCs w:val="36"/>
        </w:rPr>
        <w:t>Problem</w:t>
      </w:r>
      <w:r w:rsidRPr="007D7B0F">
        <w:rPr>
          <w:spacing w:val="-15"/>
          <w:sz w:val="36"/>
          <w:szCs w:val="36"/>
        </w:rPr>
        <w:t xml:space="preserve"> </w:t>
      </w:r>
      <w:r w:rsidRPr="007D7B0F">
        <w:rPr>
          <w:sz w:val="36"/>
          <w:szCs w:val="36"/>
        </w:rPr>
        <w:t>Solution</w:t>
      </w:r>
      <w:r w:rsidR="007D7B0F" w:rsidRPr="007D7B0F">
        <w:rPr>
          <w:sz w:val="36"/>
          <w:szCs w:val="36"/>
        </w:rPr>
        <w:tab/>
      </w:r>
    </w:p>
    <w:p w:rsidR="005D5A72" w:rsidRDefault="007D7B0F" w:rsidP="007D7B0F">
      <w:pPr>
        <w:pStyle w:val="BodyText"/>
        <w:spacing w:before="28" w:line="266" w:lineRule="auto"/>
        <w:ind w:left="142" w:right="170" w:hanging="284"/>
        <w:jc w:val="both"/>
      </w:pPr>
      <w:r>
        <w:t xml:space="preserve">             </w:t>
      </w:r>
      <w:r w:rsidR="00607CA4">
        <w:t>The purpose of this study was to assess the feasibility of machine learning (ML</w:t>
      </w:r>
      <w:r w:rsidR="00607CA4">
        <w:t>) in</w:t>
      </w:r>
      <w:r w:rsidR="00607CA4">
        <w:rPr>
          <w:spacing w:val="1"/>
        </w:rPr>
        <w:t xml:space="preserve"> </w:t>
      </w:r>
      <w:r w:rsidR="00607CA4">
        <w:t>predicting the risk of end-stage kidney disease (ESKD) from patients with chronic</w:t>
      </w:r>
      <w:r w:rsidR="00607CA4">
        <w:rPr>
          <w:spacing w:val="1"/>
        </w:rPr>
        <w:t xml:space="preserve"> </w:t>
      </w:r>
      <w:r w:rsidR="00607CA4">
        <w:t>kidney disease (CKD). Data were obtained from a longitudinal CKD cohort. Predict</w:t>
      </w:r>
      <w:r w:rsidR="00607CA4">
        <w:rPr>
          <w:spacing w:val="1"/>
        </w:rPr>
        <w:t xml:space="preserve"> </w:t>
      </w:r>
      <w:r w:rsidR="00607CA4">
        <w:t>variables</w:t>
      </w:r>
      <w:r w:rsidR="00607CA4">
        <w:rPr>
          <w:spacing w:val="-3"/>
        </w:rPr>
        <w:t xml:space="preserve"> </w:t>
      </w:r>
      <w:r w:rsidR="00607CA4">
        <w:t>included</w:t>
      </w:r>
      <w:r w:rsidR="00607CA4">
        <w:rPr>
          <w:spacing w:val="-1"/>
        </w:rPr>
        <w:t xml:space="preserve"> </w:t>
      </w:r>
      <w:r w:rsidR="00607CA4">
        <w:t>patients</w:t>
      </w:r>
      <w:r w:rsidR="00607CA4">
        <w:rPr>
          <w:spacing w:val="-3"/>
        </w:rPr>
        <w:t xml:space="preserve"> </w:t>
      </w:r>
      <w:r w:rsidR="00607CA4">
        <w:t>’baseline</w:t>
      </w:r>
      <w:r w:rsidR="00607CA4">
        <w:rPr>
          <w:spacing w:val="59"/>
        </w:rPr>
        <w:t xml:space="preserve"> </w:t>
      </w:r>
      <w:r w:rsidR="00607CA4">
        <w:t>characteristics</w:t>
      </w:r>
      <w:r w:rsidR="00607CA4">
        <w:rPr>
          <w:spacing w:val="-3"/>
        </w:rPr>
        <w:t xml:space="preserve"> </w:t>
      </w:r>
      <w:r w:rsidR="00607CA4">
        <w:t>and</w:t>
      </w:r>
      <w:r w:rsidR="00607CA4">
        <w:rPr>
          <w:spacing w:val="-4"/>
        </w:rPr>
        <w:t xml:space="preserve"> </w:t>
      </w:r>
      <w:r w:rsidR="00607CA4">
        <w:t>routine</w:t>
      </w:r>
      <w:r w:rsidR="00607CA4">
        <w:rPr>
          <w:spacing w:val="-1"/>
        </w:rPr>
        <w:t xml:space="preserve"> </w:t>
      </w:r>
      <w:r w:rsidR="00607CA4">
        <w:t>blood</w:t>
      </w:r>
      <w:r w:rsidR="00607CA4">
        <w:rPr>
          <w:spacing w:val="-5"/>
        </w:rPr>
        <w:t xml:space="preserve"> </w:t>
      </w:r>
      <w:r w:rsidR="00607CA4">
        <w:t>test result.</w:t>
      </w:r>
    </w:p>
    <w:p w:rsidR="005D5A72" w:rsidRDefault="005D5A72">
      <w:pPr>
        <w:spacing w:line="266" w:lineRule="auto"/>
        <w:jc w:val="both"/>
        <w:sectPr w:rsidR="005D5A72">
          <w:type w:val="continuous"/>
          <w:pgSz w:w="12240" w:h="15840"/>
          <w:pgMar w:top="1500" w:right="1240" w:bottom="280" w:left="1280" w:header="720" w:footer="720" w:gutter="0"/>
          <w:cols w:space="720"/>
        </w:sectPr>
      </w:pPr>
    </w:p>
    <w:p w:rsidR="005D5A72" w:rsidRDefault="005D5A72">
      <w:pPr>
        <w:pStyle w:val="BodyText"/>
        <w:spacing w:before="11"/>
        <w:rPr>
          <w:sz w:val="2"/>
        </w:rPr>
      </w:pPr>
    </w:p>
    <w:p w:rsidR="005D5A72" w:rsidRDefault="00607CA4">
      <w:pPr>
        <w:pStyle w:val="BodyText"/>
        <w:ind w:left="13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12421" cy="57388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2421" cy="57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72" w:rsidRDefault="005D5A72">
      <w:pPr>
        <w:rPr>
          <w:sz w:val="20"/>
        </w:rPr>
        <w:sectPr w:rsidR="005D5A72">
          <w:pgSz w:w="12240" w:h="15840"/>
          <w:pgMar w:top="1500" w:right="1240" w:bottom="280" w:left="1280" w:header="720" w:footer="720" w:gutter="0"/>
          <w:cols w:space="720"/>
        </w:sectPr>
      </w:pPr>
    </w:p>
    <w:p w:rsidR="005D5A72" w:rsidRDefault="00607CA4">
      <w:pPr>
        <w:pStyle w:val="Heading1"/>
        <w:spacing w:before="36"/>
        <w:ind w:left="130"/>
      </w:pPr>
      <w:r>
        <w:lastRenderedPageBreak/>
        <w:t>REFERENCE</w:t>
      </w:r>
    </w:p>
    <w:p w:rsidR="005D5A72" w:rsidRDefault="005D5A72">
      <w:pPr>
        <w:pStyle w:val="BodyText"/>
        <w:spacing w:before="7"/>
        <w:rPr>
          <w:b/>
          <w:sz w:val="34"/>
        </w:rPr>
      </w:pPr>
    </w:p>
    <w:p w:rsidR="005D5A72" w:rsidRDefault="00607CA4">
      <w:pPr>
        <w:pStyle w:val="BodyText"/>
        <w:tabs>
          <w:tab w:val="left" w:pos="1389"/>
          <w:tab w:val="left" w:pos="2574"/>
          <w:tab w:val="left" w:pos="3068"/>
          <w:tab w:val="left" w:pos="3898"/>
          <w:tab w:val="left" w:pos="4748"/>
          <w:tab w:val="left" w:pos="5682"/>
          <w:tab w:val="left" w:pos="7041"/>
          <w:tab w:val="left" w:pos="8428"/>
        </w:tabs>
        <w:spacing w:line="264" w:lineRule="auto"/>
        <w:ind w:left="130" w:right="181"/>
      </w:pPr>
      <w:r>
        <w:t>[</w:t>
      </w:r>
      <w:proofErr w:type="gramStart"/>
      <w:r>
        <w:t>1]“</w:t>
      </w:r>
      <w:proofErr w:type="gramEnd"/>
      <w:r>
        <w:t>Your</w:t>
      </w:r>
      <w:r>
        <w:tab/>
        <w:t>Kidneys</w:t>
      </w:r>
      <w:r>
        <w:tab/>
        <w:t>&amp;</w:t>
      </w:r>
      <w:r>
        <w:tab/>
        <w:t>How</w:t>
      </w:r>
      <w:r>
        <w:tab/>
        <w:t>They</w:t>
      </w:r>
      <w:r>
        <w:tab/>
        <w:t>Work</w:t>
      </w:r>
      <w:r>
        <w:tab/>
        <w:t>|NIDDK.”</w:t>
      </w:r>
      <w:r>
        <w:tab/>
        <w:t>[On-line].</w:t>
      </w:r>
      <w:r>
        <w:tab/>
      </w:r>
      <w:r>
        <w:rPr>
          <w:spacing w:val="-1"/>
        </w:rPr>
        <w:t>Available:</w:t>
      </w:r>
      <w:r>
        <w:rPr>
          <w:color w:val="0462C1"/>
          <w:spacing w:val="-61"/>
        </w:rPr>
        <w:t xml:space="preserve"> </w:t>
      </w:r>
      <w:hyperlink r:id="rId6">
        <w:r>
          <w:rPr>
            <w:color w:val="0462C1"/>
            <w:u w:val="single" w:color="0462C1"/>
          </w:rPr>
          <w:t>https://www.niddk.nih.gov/health-information/kidney-disease/kidneys-how-</w:t>
        </w:r>
      </w:hyperlink>
      <w:r>
        <w:rPr>
          <w:color w:val="0462C1"/>
          <w:spacing w:val="1"/>
        </w:rPr>
        <w:t xml:space="preserve"> </w:t>
      </w:r>
      <w:hyperlink r:id="rId7">
        <w:proofErr w:type="spellStart"/>
        <w:r>
          <w:rPr>
            <w:color w:val="0462C1"/>
            <w:u w:val="single" w:color="0462C1"/>
          </w:rPr>
          <w:t>theywork</w:t>
        </w:r>
        <w:proofErr w:type="spellEnd"/>
        <w:r>
          <w:rPr>
            <w:color w:val="0462C1"/>
            <w:u w:val="single" w:color="0462C1"/>
          </w:rPr>
          <w:t>[2</w:t>
        </w:r>
      </w:hyperlink>
      <w:r>
        <w:t>]</w:t>
      </w:r>
      <w:r>
        <w:rPr>
          <w:spacing w:val="-1"/>
        </w:rPr>
        <w:t xml:space="preserve"> </w:t>
      </w:r>
      <w:r>
        <w:t>“Kidney</w:t>
      </w:r>
      <w:r>
        <w:rPr>
          <w:spacing w:val="-1"/>
        </w:rPr>
        <w:t xml:space="preserve"> </w:t>
      </w:r>
      <w:r>
        <w:t>Disease: The</w:t>
      </w:r>
      <w:r>
        <w:rPr>
          <w:spacing w:val="1"/>
        </w:rPr>
        <w:t xml:space="preserve"> </w:t>
      </w:r>
      <w:r>
        <w:t>Basics,”</w:t>
      </w:r>
      <w:r>
        <w:rPr>
          <w:spacing w:val="-2"/>
        </w:rPr>
        <w:t xml:space="preserve"> </w:t>
      </w:r>
      <w:r>
        <w:t>Aug.</w:t>
      </w:r>
      <w:r>
        <w:rPr>
          <w:spacing w:val="-1"/>
        </w:rPr>
        <w:t xml:space="preserve"> </w:t>
      </w:r>
      <w:r>
        <w:t>2014. [Online].</w:t>
      </w:r>
    </w:p>
    <w:p w:rsidR="005D5A72" w:rsidRDefault="005D5A72">
      <w:pPr>
        <w:pStyle w:val="BodyText"/>
        <w:spacing w:before="3"/>
      </w:pPr>
    </w:p>
    <w:p w:rsidR="005D5A72" w:rsidRDefault="00607CA4">
      <w:pPr>
        <w:pStyle w:val="BodyText"/>
        <w:tabs>
          <w:tab w:val="left" w:pos="2276"/>
          <w:tab w:val="left" w:pos="3716"/>
          <w:tab w:val="left" w:pos="5157"/>
          <w:tab w:val="left" w:pos="6598"/>
          <w:tab w:val="left" w:pos="8038"/>
        </w:tabs>
        <w:spacing w:before="43" w:line="532" w:lineRule="auto"/>
        <w:ind w:left="130" w:right="692"/>
      </w:pPr>
      <w:r>
        <w:t>Available:https</w:t>
      </w:r>
      <w:r>
        <w:t>://</w:t>
      </w:r>
      <w:hyperlink r:id="rId8">
        <w:r>
          <w:t>www.kidney.org/news/newsroom/factsheets/KidneyDis</w:t>
        </w:r>
      </w:hyperlink>
      <w:r>
        <w:rPr>
          <w:spacing w:val="1"/>
        </w:rPr>
        <w:t xml:space="preserve"> </w:t>
      </w:r>
      <w:r>
        <w:t>Cs[3]</w:t>
      </w:r>
      <w:r>
        <w:rPr>
          <w:spacing w:val="62"/>
        </w:rPr>
        <w:t xml:space="preserve"> </w:t>
      </w:r>
      <w:r>
        <w:t>“Global</w:t>
      </w:r>
      <w:r>
        <w:tab/>
        <w:t>Facts:</w:t>
      </w:r>
      <w:r>
        <w:tab/>
        <w:t>About</w:t>
      </w:r>
      <w:r>
        <w:tab/>
        <w:t>Kidney</w:t>
      </w:r>
      <w:r>
        <w:tab/>
        <w:t>Disease,”</w:t>
      </w:r>
      <w:r>
        <w:tab/>
      </w:r>
      <w:r>
        <w:rPr>
          <w:spacing w:val="-1"/>
        </w:rPr>
        <w:t>[Online].</w:t>
      </w:r>
    </w:p>
    <w:p w:rsidR="005D5A72" w:rsidRDefault="00607CA4">
      <w:pPr>
        <w:pStyle w:val="BodyText"/>
        <w:spacing w:before="8" w:line="264" w:lineRule="auto"/>
        <w:ind w:left="140" w:right="181" w:hanging="10"/>
      </w:pPr>
      <w:r>
        <w:rPr>
          <w:spacing w:val="-1"/>
        </w:rPr>
        <w:t>Available:https://</w:t>
      </w:r>
      <w:hyperlink r:id="rId9">
        <w:r>
          <w:rPr>
            <w:spacing w:val="-1"/>
          </w:rPr>
          <w:t>www.kidney.org/kidneydisease/global-facts-about-</w:t>
        </w:r>
      </w:hyperlink>
      <w:r>
        <w:t xml:space="preserve"> </w:t>
      </w:r>
      <w:proofErr w:type="spellStart"/>
      <w:r>
        <w:t>kidney</w:t>
      </w:r>
      <w:r>
        <w:t>disease</w:t>
      </w:r>
      <w:proofErr w:type="spellEnd"/>
      <w:r>
        <w:t>/.</w:t>
      </w:r>
    </w:p>
    <w:p w:rsidR="005D5A72" w:rsidRDefault="005D5A72">
      <w:pPr>
        <w:pStyle w:val="BodyText"/>
        <w:spacing w:before="6"/>
        <w:rPr>
          <w:sz w:val="31"/>
        </w:rPr>
      </w:pPr>
    </w:p>
    <w:p w:rsidR="005D5A72" w:rsidRDefault="00607CA4" w:rsidP="007D7B0F">
      <w:pPr>
        <w:pStyle w:val="Heading1"/>
        <w:spacing w:before="1"/>
        <w:ind w:left="142"/>
      </w:pPr>
      <w:r>
        <w:t>CONCLUSION</w:t>
      </w:r>
    </w:p>
    <w:p w:rsidR="005D5A72" w:rsidRDefault="005D5A72">
      <w:pPr>
        <w:pStyle w:val="BodyText"/>
        <w:spacing w:before="7"/>
        <w:rPr>
          <w:b/>
          <w:sz w:val="34"/>
        </w:rPr>
      </w:pPr>
    </w:p>
    <w:p w:rsidR="005D5A72" w:rsidRDefault="00607CA4" w:rsidP="007D7B0F">
      <w:pPr>
        <w:pStyle w:val="BodyText"/>
        <w:spacing w:line="264" w:lineRule="auto"/>
        <w:ind w:left="140" w:right="178" w:hanging="10"/>
        <w:jc w:val="both"/>
      </w:pPr>
      <w:r>
        <w:rPr>
          <w:spacing w:val="-1"/>
        </w:rPr>
        <w:t>Machine</w:t>
      </w:r>
      <w:r>
        <w:rPr>
          <w:spacing w:val="-10"/>
        </w:rPr>
        <w:t xml:space="preserve"> </w:t>
      </w:r>
      <w:r>
        <w:rPr>
          <w:spacing w:val="-1"/>
        </w:rPr>
        <w:t>learning</w:t>
      </w:r>
      <w:r>
        <w:rPr>
          <w:spacing w:val="-12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considering</w:t>
      </w:r>
      <w:r>
        <w:rPr>
          <w:spacing w:val="-12"/>
        </w:rPr>
        <w:t xml:space="preserve"> </w:t>
      </w:r>
      <w:proofErr w:type="gramStart"/>
      <w:r>
        <w:t>the</w:t>
      </w:r>
      <w:r>
        <w:rPr>
          <w:spacing w:val="-10"/>
        </w:rPr>
        <w:t xml:space="preserve"> </w:t>
      </w:r>
      <w:r>
        <w:rPr>
          <w:spacing w:val="-9"/>
        </w:rPr>
        <w:t xml:space="preserve"> </w:t>
      </w:r>
      <w:r>
        <w:t>Number</w:t>
      </w:r>
      <w:proofErr w:type="gramEnd"/>
      <w:r>
        <w:rPr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tests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features.</w:t>
      </w:r>
      <w:r>
        <w:rPr>
          <w:spacing w:val="-61"/>
        </w:rPr>
        <w:t xml:space="preserve"> </w:t>
      </w:r>
      <w:r>
        <w:t>We</w:t>
      </w:r>
      <w:r>
        <w:rPr>
          <w:spacing w:val="1"/>
        </w:rPr>
        <w:t xml:space="preserve"> </w:t>
      </w:r>
      <w:proofErr w:type="gramStart"/>
      <w:r>
        <w:t>approaches</w:t>
      </w:r>
      <w:proofErr w:type="gramEnd"/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classifiers: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 SVM, Random forest, and gradient boosting on a small dataset of 400</w:t>
      </w:r>
      <w:r>
        <w:rPr>
          <w:spacing w:val="1"/>
        </w:rPr>
        <w:t xml:space="preserve"> </w:t>
      </w:r>
      <w:r>
        <w:t>Records. In order to reduce the number of features and remove Redundancy, the</w:t>
      </w:r>
      <w:r>
        <w:rPr>
          <w:spacing w:val="1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have</w:t>
      </w:r>
      <w:r w:rsidR="007D7B0F">
        <w:t xml:space="preserve"> b</w:t>
      </w:r>
      <w:r>
        <w:t>een Studied. A filter feature selection method has been applie</w:t>
      </w:r>
      <w:r>
        <w:t>d to The remaining</w:t>
      </w:r>
      <w:r w:rsidR="0027099D">
        <w:t xml:space="preserve"> </w:t>
      </w:r>
      <w:bookmarkStart w:id="2" w:name="_GoBack"/>
      <w:bookmarkEnd w:id="2"/>
      <w:r>
        <w:t>and found that there are hemoglobin Albumin, and Specific gravity 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CDK.</w:t>
      </w:r>
    </w:p>
    <w:sectPr w:rsidR="005D5A72">
      <w:pgSz w:w="12240" w:h="15840"/>
      <w:pgMar w:top="1500" w:right="12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72"/>
    <w:rsid w:val="0027099D"/>
    <w:rsid w:val="005D5A72"/>
    <w:rsid w:val="00607CA4"/>
    <w:rsid w:val="007D7B0F"/>
    <w:rsid w:val="00FC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C29C"/>
  <w15:docId w15:val="{0E13CE94-6750-49E3-BFA8-C8EC7AA5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6"/>
      <w:ind w:left="3315" w:right="260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dney.org/news/newsroom/factsheets/KidneyD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iddk.nih.gov/health-information/kidney-disease/kidneys-how-theywork%5b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iddk.nih.gov/health-information/kidney-disease/kidneys-how-theywork%5b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idney.org/kidneydisease/global-facts-abou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6BAD0-1B27-474F-83B2-4B76F538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xerox1</cp:lastModifiedBy>
  <cp:revision>2</cp:revision>
  <dcterms:created xsi:type="dcterms:W3CDTF">2022-10-11T04:43:00Z</dcterms:created>
  <dcterms:modified xsi:type="dcterms:W3CDTF">2022-10-11T04:43:00Z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2022-10-11T00:00:00Z</vt:filetime>
  </property>
</Properties>
</file>