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26" w:rsidRPr="007045FC" w:rsidRDefault="007045FC">
      <w:pPr>
        <w:rPr>
          <w:rFonts w:ascii="Times New Roman" w:hAnsi="Times New Roman" w:cs="Times New Roman"/>
          <w:b/>
          <w:sz w:val="44"/>
          <w:szCs w:val="44"/>
        </w:rPr>
      </w:pPr>
      <w:r w:rsidRPr="007045FC">
        <w:rPr>
          <w:rFonts w:ascii="Times New Roman" w:hAnsi="Times New Roman" w:cs="Times New Roman"/>
          <w:b/>
          <w:sz w:val="44"/>
          <w:szCs w:val="44"/>
        </w:rPr>
        <w:t xml:space="preserve">          PROJECT DESIGN PHASE-1</w:t>
      </w:r>
    </w:p>
    <w:tbl>
      <w:tblPr>
        <w:tblStyle w:val="TableGrid"/>
        <w:tblpPr w:leftFromText="180" w:rightFromText="180" w:vertAnchor="text" w:horzAnchor="margin" w:tblpXSpec="right" w:tblpY="777"/>
        <w:tblW w:w="10196" w:type="dxa"/>
        <w:tblLook w:val="04A0" w:firstRow="1" w:lastRow="0" w:firstColumn="1" w:lastColumn="0" w:noHBand="0" w:noVBand="1"/>
      </w:tblPr>
      <w:tblGrid>
        <w:gridCol w:w="5098"/>
        <w:gridCol w:w="5098"/>
      </w:tblGrid>
      <w:tr w:rsidR="007045FC" w:rsidRPr="00833BE0" w:rsidTr="007045FC">
        <w:trPr>
          <w:trHeight w:val="416"/>
        </w:trPr>
        <w:tc>
          <w:tcPr>
            <w:tcW w:w="5098" w:type="dxa"/>
          </w:tcPr>
          <w:p w:rsidR="007045FC" w:rsidRPr="00833BE0" w:rsidRDefault="007045FC" w:rsidP="0070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5098" w:type="dxa"/>
          </w:tcPr>
          <w:p w:rsidR="007045FC" w:rsidRPr="00833BE0" w:rsidRDefault="007045FC" w:rsidP="0070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dec</w:t>
            </w: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ember</w:t>
            </w:r>
            <w:proofErr w:type="spellEnd"/>
            <w:r w:rsidRPr="00833BE0">
              <w:rPr>
                <w:rFonts w:ascii="Times New Roman" w:hAnsi="Times New Roman" w:cs="Times New Roman"/>
                <w:sz w:val="32"/>
                <w:szCs w:val="32"/>
              </w:rPr>
              <w:t xml:space="preserve"> 2022</w:t>
            </w:r>
          </w:p>
        </w:tc>
      </w:tr>
      <w:tr w:rsidR="007045FC" w:rsidRPr="00833BE0" w:rsidTr="007045FC">
        <w:trPr>
          <w:trHeight w:val="698"/>
        </w:trPr>
        <w:tc>
          <w:tcPr>
            <w:tcW w:w="5098" w:type="dxa"/>
          </w:tcPr>
          <w:p w:rsidR="007045FC" w:rsidRPr="00833BE0" w:rsidRDefault="007045FC" w:rsidP="0070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5098" w:type="dxa"/>
          </w:tcPr>
          <w:p w:rsidR="007045FC" w:rsidRPr="00833BE0" w:rsidRDefault="007045FC" w:rsidP="0070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PNT2022TMID34081</w:t>
            </w:r>
          </w:p>
        </w:tc>
      </w:tr>
      <w:tr w:rsidR="007045FC" w:rsidRPr="00833BE0" w:rsidTr="007045FC">
        <w:trPr>
          <w:trHeight w:val="1273"/>
        </w:trPr>
        <w:tc>
          <w:tcPr>
            <w:tcW w:w="5098" w:type="dxa"/>
          </w:tcPr>
          <w:p w:rsidR="007045FC" w:rsidRPr="00833BE0" w:rsidRDefault="007045FC" w:rsidP="0070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5098" w:type="dxa"/>
          </w:tcPr>
          <w:p w:rsidR="007045FC" w:rsidRPr="00833BE0" w:rsidRDefault="007045FC" w:rsidP="0070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Deep Learning Fundus Image Analysis for Early Detection of Diabetic Retinopathy</w:t>
            </w:r>
          </w:p>
        </w:tc>
      </w:tr>
      <w:tr w:rsidR="007045FC" w:rsidRPr="00833BE0" w:rsidTr="007045FC">
        <w:trPr>
          <w:trHeight w:val="749"/>
        </w:trPr>
        <w:tc>
          <w:tcPr>
            <w:tcW w:w="5098" w:type="dxa"/>
          </w:tcPr>
          <w:p w:rsidR="007045FC" w:rsidRDefault="007045FC" w:rsidP="0070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  <w:p w:rsidR="007045FC" w:rsidRPr="00833BE0" w:rsidRDefault="007045FC" w:rsidP="007045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98" w:type="dxa"/>
          </w:tcPr>
          <w:p w:rsidR="007045FC" w:rsidRPr="00833BE0" w:rsidRDefault="007045FC" w:rsidP="0070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2  Marks</w:t>
            </w:r>
          </w:p>
        </w:tc>
      </w:tr>
    </w:tbl>
    <w:p w:rsidR="007045FC" w:rsidRDefault="007045FC">
      <w:pPr>
        <w:rPr>
          <w:rFonts w:ascii="Times New Roman" w:hAnsi="Times New Roman" w:cs="Times New Roman"/>
          <w:sz w:val="44"/>
          <w:szCs w:val="44"/>
        </w:rPr>
      </w:pPr>
      <w:r w:rsidRPr="007045FC">
        <w:rPr>
          <w:rFonts w:ascii="Times New Roman" w:hAnsi="Times New Roman" w:cs="Times New Roman"/>
          <w:b/>
          <w:sz w:val="44"/>
          <w:szCs w:val="44"/>
        </w:rPr>
        <w:t xml:space="preserve">             Proposed Solution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045FC">
        <w:rPr>
          <w:rFonts w:ascii="Times New Roman" w:hAnsi="Times New Roman" w:cs="Times New Roman"/>
          <w:b/>
          <w:sz w:val="44"/>
          <w:szCs w:val="44"/>
        </w:rPr>
        <w:t>Template</w:t>
      </w:r>
    </w:p>
    <w:p w:rsidR="007045FC" w:rsidRDefault="007045F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</w:t>
      </w:r>
      <w:r w:rsidRPr="00833BE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           </w:t>
      </w:r>
      <w:r w:rsidRPr="00833BE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45FC">
        <w:rPr>
          <w:rFonts w:ascii="Times New Roman" w:hAnsi="Times New Roman" w:cs="Times New Roman"/>
          <w:b/>
          <w:sz w:val="40"/>
          <w:szCs w:val="40"/>
        </w:rPr>
        <w:t>Proposed solution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045FC">
        <w:rPr>
          <w:rFonts w:ascii="Times New Roman" w:hAnsi="Times New Roman" w:cs="Times New Roman"/>
          <w:b/>
          <w:sz w:val="40"/>
          <w:szCs w:val="40"/>
        </w:rPr>
        <w:t>template</w:t>
      </w:r>
    </w:p>
    <w:tbl>
      <w:tblPr>
        <w:tblStyle w:val="TableGrid"/>
        <w:tblpPr w:leftFromText="180" w:rightFromText="180" w:vertAnchor="text" w:horzAnchor="page" w:tblpX="176" w:tblpY="1000"/>
        <w:tblW w:w="11194" w:type="dxa"/>
        <w:tblLook w:val="04A0" w:firstRow="1" w:lastRow="0" w:firstColumn="1" w:lastColumn="0" w:noHBand="0" w:noVBand="1"/>
      </w:tblPr>
      <w:tblGrid>
        <w:gridCol w:w="895"/>
        <w:gridCol w:w="4629"/>
        <w:gridCol w:w="5670"/>
      </w:tblGrid>
      <w:tr w:rsidR="00316137" w:rsidTr="00316137">
        <w:tc>
          <w:tcPr>
            <w:tcW w:w="895" w:type="dxa"/>
          </w:tcPr>
          <w:p w:rsidR="00316137" w:rsidRPr="007045FC" w:rsidRDefault="00316137" w:rsidP="00316137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s.no</w:t>
            </w:r>
          </w:p>
        </w:tc>
        <w:tc>
          <w:tcPr>
            <w:tcW w:w="4629" w:type="dxa"/>
          </w:tcPr>
          <w:p w:rsidR="00316137" w:rsidRPr="007045FC" w:rsidRDefault="00316137" w:rsidP="00316137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7045FC">
              <w:rPr>
                <w:rFonts w:ascii="Times New Roman" w:hAnsi="Times New Roman" w:cs="Times New Roman"/>
                <w:b/>
                <w:sz w:val="40"/>
                <w:szCs w:val="40"/>
              </w:rPr>
              <w:t>parameter</w:t>
            </w:r>
          </w:p>
        </w:tc>
        <w:tc>
          <w:tcPr>
            <w:tcW w:w="5670" w:type="dxa"/>
          </w:tcPr>
          <w:p w:rsidR="00316137" w:rsidRPr="007045FC" w:rsidRDefault="00316137" w:rsidP="00316137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7045FC">
              <w:rPr>
                <w:rFonts w:ascii="Times New Roman" w:hAnsi="Times New Roman" w:cs="Times New Roman"/>
                <w:b/>
                <w:sz w:val="40"/>
                <w:szCs w:val="40"/>
              </w:rPr>
              <w:t>Description</w:t>
            </w:r>
          </w:p>
        </w:tc>
      </w:tr>
      <w:tr w:rsidR="00316137" w:rsidTr="00316137">
        <w:tc>
          <w:tcPr>
            <w:tcW w:w="895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1.</w:t>
            </w:r>
          </w:p>
        </w:tc>
        <w:tc>
          <w:tcPr>
            <w:tcW w:w="4629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Problem Statement(problem to be solved)</w:t>
            </w:r>
          </w:p>
        </w:tc>
        <w:tc>
          <w:tcPr>
            <w:tcW w:w="5670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It too</w:t>
            </w:r>
            <w:r w:rsidRPr="00316137">
              <w:rPr>
                <w:rFonts w:ascii="Times New Roman" w:hAnsi="Times New Roman" w:cs="Times New Roman"/>
                <w:sz w:val="40"/>
                <w:szCs w:val="40"/>
              </w:rPr>
              <w:t xml:space="preserve"> much sugar in your blood can lead to the blockage of the tiny blood vessels that nourish the retina, cutting off its blood supply.</w:t>
            </w:r>
          </w:p>
        </w:tc>
      </w:tr>
      <w:tr w:rsidR="00316137" w:rsidTr="00316137">
        <w:tc>
          <w:tcPr>
            <w:tcW w:w="895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2.</w:t>
            </w:r>
          </w:p>
        </w:tc>
        <w:tc>
          <w:tcPr>
            <w:tcW w:w="4629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Idea/solution description</w:t>
            </w:r>
          </w:p>
        </w:tc>
        <w:tc>
          <w:tcPr>
            <w:tcW w:w="5670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Pr="00316137">
              <w:rPr>
                <w:rFonts w:ascii="Times New Roman" w:hAnsi="Times New Roman" w:cs="Times New Roman"/>
                <w:sz w:val="40"/>
                <w:szCs w:val="40"/>
              </w:rPr>
              <w:t xml:space="preserve">iabetic retinopathy are solved with </w:t>
            </w:r>
            <w:proofErr w:type="spellStart"/>
            <w:r w:rsidRPr="00316137">
              <w:rPr>
                <w:rFonts w:ascii="Times New Roman" w:hAnsi="Times New Roman" w:cs="Times New Roman"/>
                <w:sz w:val="40"/>
                <w:szCs w:val="40"/>
              </w:rPr>
              <w:t>panretinal</w:t>
            </w:r>
            <w:proofErr w:type="spellEnd"/>
            <w:r w:rsidRPr="00316137">
              <w:rPr>
                <w:rFonts w:ascii="Times New Roman" w:hAnsi="Times New Roman" w:cs="Times New Roman"/>
                <w:sz w:val="40"/>
                <w:szCs w:val="40"/>
              </w:rPr>
              <w:t xml:space="preserve"> (scatter) laser photocoagulation or PRP</w:t>
            </w:r>
          </w:p>
        </w:tc>
      </w:tr>
      <w:tr w:rsidR="00316137" w:rsidTr="00316137">
        <w:tc>
          <w:tcPr>
            <w:tcW w:w="895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3.</w:t>
            </w:r>
          </w:p>
        </w:tc>
        <w:tc>
          <w:tcPr>
            <w:tcW w:w="4629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Novelty/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Uriqueness</w:t>
            </w:r>
            <w:proofErr w:type="spellEnd"/>
          </w:p>
        </w:tc>
        <w:tc>
          <w:tcPr>
            <w:tcW w:w="5670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Pr="00316137">
              <w:rPr>
                <w:rFonts w:ascii="Times New Roman" w:hAnsi="Times New Roman" w:cs="Times New Roman"/>
                <w:sz w:val="40"/>
                <w:szCs w:val="40"/>
              </w:rPr>
              <w:t xml:space="preserve">iabetes is difficult to determine because of undersupply with insulin, high mortality, unregistered rural cases, and low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adherence to therapy </w:t>
            </w: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demands </w:t>
            </w:r>
            <w:r w:rsidRPr="00316137">
              <w:rPr>
                <w:rFonts w:ascii="Times New Roman" w:hAnsi="Times New Roman" w:cs="Times New Roman"/>
                <w:sz w:val="40"/>
                <w:szCs w:val="40"/>
              </w:rPr>
              <w:t>.</w:t>
            </w:r>
            <w:proofErr w:type="gramEnd"/>
            <w:r w:rsidRPr="00316137">
              <w:rPr>
                <w:rFonts w:ascii="Times New Roman" w:hAnsi="Times New Roman" w:cs="Times New Roman"/>
                <w:sz w:val="40"/>
                <w:szCs w:val="40"/>
              </w:rPr>
              <w:t xml:space="preserve"> It is anticipated that by 2030 over </w:t>
            </w:r>
            <w:r w:rsidRPr="00316137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80% of people with diabetes will live in underdeveloped countries</w:t>
            </w:r>
          </w:p>
        </w:tc>
      </w:tr>
      <w:tr w:rsidR="00316137" w:rsidTr="00316137">
        <w:tc>
          <w:tcPr>
            <w:tcW w:w="895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4.</w:t>
            </w:r>
          </w:p>
        </w:tc>
        <w:tc>
          <w:tcPr>
            <w:tcW w:w="4629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Social Impact/Customer satisfaction</w:t>
            </w:r>
          </w:p>
        </w:tc>
        <w:tc>
          <w:tcPr>
            <w:tcW w:w="5670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  <w:r w:rsidRPr="00316137">
              <w:rPr>
                <w:rFonts w:ascii="Times New Roman" w:hAnsi="Times New Roman" w:cs="Times New Roman"/>
                <w:sz w:val="40"/>
                <w:szCs w:val="40"/>
              </w:rPr>
              <w:t>he evidence suggests that diabetic retinopathy and associated vision loss have several debilitating effects, including disruption of family functioning, relationships and roles; increased social isolation and dependence; and deterioration of work prospects resulting in increased financial strain.</w:t>
            </w:r>
          </w:p>
        </w:tc>
      </w:tr>
      <w:tr w:rsidR="00316137" w:rsidTr="00316137">
        <w:tc>
          <w:tcPr>
            <w:tcW w:w="895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5.</w:t>
            </w:r>
          </w:p>
        </w:tc>
        <w:tc>
          <w:tcPr>
            <w:tcW w:w="4629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Business model(Revenue Model)</w:t>
            </w:r>
          </w:p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670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316137">
              <w:rPr>
                <w:rFonts w:ascii="Times New Roman" w:hAnsi="Times New Roman" w:cs="Times New Roman"/>
                <w:sz w:val="40"/>
                <w:szCs w:val="40"/>
              </w:rPr>
              <w:t>Optomed</w:t>
            </w:r>
            <w:proofErr w:type="spellEnd"/>
            <w:r w:rsidRPr="00316137">
              <w:rPr>
                <w:rFonts w:ascii="Times New Roman" w:hAnsi="Times New Roman" w:cs="Times New Roman"/>
                <w:sz w:val="40"/>
                <w:szCs w:val="40"/>
              </w:rPr>
              <w:t xml:space="preserve"> is one of the leading providers of handheld fundus cameras¹ and a provider of screening software for eye diseases aiming to transform the diagnostics of diabetic retinopathy.</w:t>
            </w:r>
          </w:p>
        </w:tc>
      </w:tr>
      <w:tr w:rsidR="00316137" w:rsidTr="00316137">
        <w:tc>
          <w:tcPr>
            <w:tcW w:w="895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6.</w:t>
            </w:r>
          </w:p>
        </w:tc>
        <w:tc>
          <w:tcPr>
            <w:tcW w:w="4629" w:type="dxa"/>
          </w:tcPr>
          <w:p w:rsidR="00316137" w:rsidRPr="008867B3" w:rsidRDefault="00316137" w:rsidP="0031613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Scalability of the solution</w:t>
            </w:r>
          </w:p>
        </w:tc>
        <w:tc>
          <w:tcPr>
            <w:tcW w:w="5670" w:type="dxa"/>
          </w:tcPr>
          <w:p w:rsidR="00316137" w:rsidRDefault="00316137" w:rsidP="00316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16137">
              <w:rPr>
                <w:rFonts w:ascii="Times New Roman" w:hAnsi="Times New Roman" w:cs="Times New Roman"/>
                <w:sz w:val="40"/>
                <w:szCs w:val="40"/>
              </w:rPr>
              <w:t>The aim of this research is to develop a scalable system to screen for a complication of diabetes that can lead to blindness: diabetic retinopathy. If diabetic retinopathy can be identified early, vision can be saved and intervention can lead to better management of diabetes</w:t>
            </w:r>
            <w:bookmarkStart w:id="0" w:name="_GoBack"/>
            <w:bookmarkEnd w:id="0"/>
          </w:p>
        </w:tc>
      </w:tr>
    </w:tbl>
    <w:p w:rsidR="007045FC" w:rsidRDefault="00704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    </w:t>
      </w:r>
      <w:r>
        <w:rPr>
          <w:rFonts w:ascii="Times New Roman" w:hAnsi="Times New Roman" w:cs="Times New Roman"/>
          <w:sz w:val="40"/>
          <w:szCs w:val="40"/>
        </w:rPr>
        <w:t>Project team shall fill the following information in proposed solution template</w:t>
      </w:r>
    </w:p>
    <w:p w:rsidR="007045FC" w:rsidRPr="007045FC" w:rsidRDefault="007045FC" w:rsidP="00E1337E">
      <w:pPr>
        <w:pStyle w:val="Heading2"/>
      </w:pPr>
    </w:p>
    <w:sectPr w:rsidR="007045FC" w:rsidRPr="0070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FC"/>
    <w:rsid w:val="00316137"/>
    <w:rsid w:val="007045FC"/>
    <w:rsid w:val="008867B3"/>
    <w:rsid w:val="00A07326"/>
    <w:rsid w:val="00E1337E"/>
    <w:rsid w:val="00F6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E8E89-C89C-4CC8-8E6D-CA747DDB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3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BAI</dc:creator>
  <cp:keywords/>
  <dc:description/>
  <cp:lastModifiedBy>LEELA BAI</cp:lastModifiedBy>
  <cp:revision>2</cp:revision>
  <dcterms:created xsi:type="dcterms:W3CDTF">2022-10-05T06:07:00Z</dcterms:created>
  <dcterms:modified xsi:type="dcterms:W3CDTF">2022-10-05T07:15:00Z</dcterms:modified>
</cp:coreProperties>
</file>