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0" w:after="99" w:line="259"/>
        <w:ind w:right="0" w:left="-5" w:hanging="10"/>
        <w:jc w:val="left"/>
        <w:rPr>
          <w:rFonts w:ascii="Times New Roman" w:hAnsi="Times New Roman" w:cs="Times New Roman" w:eastAsia="Times New Roman"/>
          <w:b/>
          <w:color w:val="2D2828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D2828"/>
          <w:spacing w:val="0"/>
          <w:position w:val="0"/>
          <w:sz w:val="28"/>
          <w:shd w:fill="auto" w:val="clear"/>
        </w:rPr>
        <w:t xml:space="preserve">eate Cloudant DB </w:t>
      </w:r>
    </w:p>
    <w:p>
      <w:pPr>
        <w:spacing w:before="0" w:after="10" w:line="249"/>
        <w:ind w:right="81" w:left="1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Below are steps that needs to be followed for creating and using Cloudant service. </w:t>
      </w:r>
    </w:p>
    <w:p>
      <w:pPr>
        <w:numPr>
          <w:ilvl w:val="0"/>
          <w:numId w:val="3"/>
        </w:numPr>
        <w:spacing w:before="0" w:after="10" w:line="249"/>
        <w:ind w:right="81" w:left="1426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Register &amp; Login to IBM Cloud </w:t>
      </w:r>
    </w:p>
    <w:p>
      <w:pPr>
        <w:numPr>
          <w:ilvl w:val="0"/>
          <w:numId w:val="3"/>
        </w:numPr>
        <w:spacing w:before="0" w:after="10" w:line="249"/>
        <w:ind w:right="81" w:left="1426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Create Service Instance </w:t>
      </w:r>
    </w:p>
    <w:p>
      <w:pPr>
        <w:numPr>
          <w:ilvl w:val="0"/>
          <w:numId w:val="3"/>
        </w:numPr>
        <w:spacing w:before="0" w:after="10" w:line="249"/>
        <w:ind w:right="81" w:left="1426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Creating Service Credentials </w:t>
      </w:r>
    </w:p>
    <w:p>
      <w:pPr>
        <w:numPr>
          <w:ilvl w:val="0"/>
          <w:numId w:val="3"/>
        </w:numPr>
        <w:spacing w:before="0" w:after="10" w:line="249"/>
        <w:ind w:right="81" w:left="1426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Launch Cloudant DB </w:t>
      </w:r>
    </w:p>
    <w:p>
      <w:pPr>
        <w:numPr>
          <w:ilvl w:val="0"/>
          <w:numId w:val="3"/>
        </w:numPr>
        <w:spacing w:before="0" w:after="109" w:line="249"/>
        <w:ind w:right="81" w:left="1426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Create Database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97" w:line="259"/>
        <w:ind w:right="0" w:left="1081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keepNext w:val="true"/>
        <w:keepLines w:val="true"/>
        <w:spacing w:before="0" w:after="46" w:line="259"/>
        <w:ind w:right="0" w:left="-5" w:hanging="10"/>
        <w:jc w:val="left"/>
        <w:rPr>
          <w:rFonts w:ascii="Times New Roman" w:hAnsi="Times New Roman" w:cs="Times New Roman" w:eastAsia="Times New Roman"/>
          <w:b/>
          <w:color w:val="2D2828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D2828"/>
          <w:spacing w:val="0"/>
          <w:position w:val="0"/>
          <w:sz w:val="28"/>
          <w:shd w:fill="auto" w:val="clear"/>
        </w:rPr>
        <w:t xml:space="preserve">Register &amp; Login To IBM Cloud </w:t>
      </w:r>
    </w:p>
    <w:p>
      <w:pPr>
        <w:spacing w:before="0" w:after="0" w:line="240"/>
        <w:ind w:right="2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889">
          <v:rect xmlns:o="urn:schemas-microsoft-com:office:office" xmlns:v="urn:schemas-microsoft-com:vml" id="rectole0000000000" style="width:415.500000pt;height:244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2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2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2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tabs>
          <w:tab w:val="left" w:pos="7110" w:leader="none"/>
        </w:tabs>
        <w:spacing w:before="0" w:after="149" w:line="402"/>
        <w:ind w:right="20" w:left="4682" w:hanging="4652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</w:t>
      </w:r>
    </w:p>
    <w:p>
      <w:pPr>
        <w:tabs>
          <w:tab w:val="left" w:pos="7110" w:leader="none"/>
        </w:tabs>
        <w:spacing w:before="0" w:after="149" w:line="240"/>
        <w:ind w:right="20" w:left="4682" w:hanging="4652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422" w:dyaOrig="5669">
          <v:rect xmlns:o="urn:schemas-microsoft-com:office:office" xmlns:v="urn:schemas-microsoft-com:vml" id="rectole0000000001" style="width:421.100000pt;height:283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tabs>
          <w:tab w:val="left" w:pos="7110" w:leader="none"/>
        </w:tabs>
        <w:spacing w:before="0" w:after="149" w:line="402"/>
        <w:ind w:right="20" w:left="4682" w:hanging="4652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0" w:after="209" w:line="259"/>
        <w:ind w:right="0" w:left="-5" w:hanging="10"/>
        <w:jc w:val="left"/>
        <w:rPr>
          <w:rFonts w:ascii="Times New Roman" w:hAnsi="Times New Roman" w:cs="Times New Roman" w:eastAsia="Times New Roman"/>
          <w:b/>
          <w:color w:val="2D2828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D2828"/>
          <w:spacing w:val="0"/>
          <w:position w:val="0"/>
          <w:sz w:val="28"/>
          <w:shd w:fill="auto" w:val="clear"/>
        </w:rPr>
        <w:t xml:space="preserve">Create Service Instance </w:t>
      </w:r>
    </w:p>
    <w:p>
      <w:pPr>
        <w:spacing w:before="0" w:after="204" w:line="249"/>
        <w:ind w:right="81" w:left="37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2D2828"/>
          <w:spacing w:val="0"/>
          <w:position w:val="0"/>
          <w:sz w:val="24"/>
          <w:shd w:fill="auto" w:val="clear"/>
        </w:rPr>
        <w:t xml:space="preserve"></w:t>
      </w:r>
      <w:r>
        <w:rPr>
          <w:rFonts w:ascii="Arial" w:hAnsi="Arial" w:cs="Arial" w:eastAsia="Arial"/>
          <w:color w:val="2D2828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Log in to your IBM Cloud account.</w:t>
      </w:r>
      <w:r>
        <w:rPr>
          <w:rFonts w:ascii="Times New Roman" w:hAnsi="Times New Roman" w:cs="Times New Roman" w:eastAsia="Times New Roman"/>
          <w:color w:val="2D2828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07" w:line="259"/>
        <w:ind w:right="0" w:left="721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2D2828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60" w:line="259"/>
        <w:ind w:right="1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9091" w:dyaOrig="4333">
          <v:rect xmlns:o="urn:schemas-microsoft-com:office:office" xmlns:v="urn:schemas-microsoft-com:vml" id="rectole0000000002" style="width:454.550000pt;height:216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Times New Roman" w:hAnsi="Times New Roman" w:cs="Times New Roman" w:eastAsia="Times New Roman"/>
          <w:color w:val="2D2828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18" w:line="259"/>
        <w:ind w:right="48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48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keepNext w:val="true"/>
        <w:keepLines w:val="true"/>
        <w:spacing w:before="0" w:after="209" w:line="259"/>
        <w:ind w:right="0" w:left="-5" w:hanging="10"/>
        <w:jc w:val="left"/>
        <w:rPr>
          <w:rFonts w:ascii="Times New Roman" w:hAnsi="Times New Roman" w:cs="Times New Roman" w:eastAsia="Times New Roman"/>
          <w:b/>
          <w:color w:val="2D2828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D2828"/>
          <w:spacing w:val="0"/>
          <w:position w:val="0"/>
          <w:sz w:val="28"/>
          <w:shd w:fill="auto" w:val="clear"/>
        </w:rPr>
        <w:t xml:space="preserve">Creating Service Credentials </w:t>
      </w:r>
    </w:p>
    <w:p>
      <w:pPr>
        <w:spacing w:before="0" w:after="3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D2828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48" w:line="402"/>
        <w:ind w:right="20" w:left="4682" w:hanging="4652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9091" w:dyaOrig="4495">
          <v:rect xmlns:o="urn:schemas-microsoft-com:office:office" xmlns:v="urn:schemas-microsoft-com:vml" id="rectole0000000003" style="width:454.550000pt;height:224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</w:t>
      </w:r>
    </w:p>
    <w:p>
      <w:pPr>
        <w:keepNext w:val="true"/>
        <w:keepLines w:val="true"/>
        <w:spacing w:before="0" w:after="209" w:line="259"/>
        <w:ind w:right="0" w:left="-5" w:hanging="10"/>
        <w:jc w:val="left"/>
        <w:rPr>
          <w:rFonts w:ascii="Times New Roman" w:hAnsi="Times New Roman" w:cs="Times New Roman" w:eastAsia="Times New Roman"/>
          <w:b/>
          <w:color w:val="2D2828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D2828"/>
          <w:spacing w:val="0"/>
          <w:position w:val="0"/>
          <w:sz w:val="28"/>
          <w:shd w:fill="auto" w:val="clear"/>
        </w:rPr>
        <w:t xml:space="preserve">Launch Cloudant DB </w:t>
      </w:r>
    </w:p>
    <w:p>
      <w:pPr>
        <w:spacing w:before="0" w:after="25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D2828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402"/>
        <w:ind w:right="20" w:left="4682" w:hanging="4652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9091" w:dyaOrig="4778">
          <v:rect xmlns:o="urn:schemas-microsoft-com:office:office" xmlns:v="urn:schemas-microsoft-com:vml" id="rectole0000000004" style="width:454.550000pt;height:238.9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251" w:line="259"/>
        <w:ind w:right="2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9091" w:dyaOrig="4616">
          <v:rect xmlns:o="urn:schemas-microsoft-com:office:office" xmlns:v="urn:schemas-microsoft-com:vml" id="rectole0000000005" style="width:454.550000pt;height:230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keepNext w:val="true"/>
        <w:keepLines w:val="true"/>
        <w:spacing w:before="0" w:after="75" w:line="259"/>
        <w:ind w:right="0" w:left="-5" w:hanging="10"/>
        <w:jc w:val="left"/>
        <w:rPr>
          <w:rFonts w:ascii="Times New Roman" w:hAnsi="Times New Roman" w:cs="Times New Roman" w:eastAsia="Times New Roman"/>
          <w:b/>
          <w:color w:val="2D2828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D2828"/>
          <w:spacing w:val="0"/>
          <w:position w:val="0"/>
          <w:sz w:val="28"/>
          <w:shd w:fill="auto" w:val="clear"/>
        </w:rPr>
        <w:t xml:space="preserve">Create Database </w:t>
      </w:r>
    </w:p>
    <w:p>
      <w:pPr>
        <w:spacing w:before="0" w:after="260" w:line="249"/>
        <w:ind w:right="81" w:left="721" w:hanging="361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0"/>
          <w:shd w:fill="auto" w:val="clear"/>
        </w:rPr>
        <w:t xml:space="preserve">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IBM Cloud Identity &amp; Access Management enables you to securely authenticate users and control access to all cloud resources consistently in the IBM Bluemix Cloud Platform.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1"/>
          <w:shd w:fill="auto" w:val="clear"/>
        </w:rPr>
        <w:t xml:space="preserve"> </w:t>
      </w:r>
    </w:p>
    <w:p>
      <w:pPr>
        <w:spacing w:before="0" w:after="7" w:line="259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9091" w:dyaOrig="5304">
          <v:rect xmlns:o="urn:schemas-microsoft-com:office:office" xmlns:v="urn:schemas-microsoft-com:vml" id="rectole0000000006" style="width:454.550000pt;height:265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rPr>
          <w:rFonts w:ascii="Times New Roman" w:hAnsi="Times New Roman" w:cs="Times New Roman" w:eastAsia="Times New Roman"/>
          <w:b/>
          <w:color w:val="2D2828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59"/>
        <w:ind w:right="48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