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81E" w:rsidRDefault="00B0781E">
      <w:pPr>
        <w:pStyle w:val="BodyText"/>
        <w:spacing w:before="6"/>
        <w:rPr>
          <w:rFonts w:ascii="Times New Roman"/>
          <w:b w:val="0"/>
          <w:sz w:val="28"/>
          <w:u w:val="none"/>
        </w:rPr>
      </w:pPr>
    </w:p>
    <w:p w:rsidR="00B0781E" w:rsidRDefault="006F7547">
      <w:pPr>
        <w:pStyle w:val="Heading1"/>
        <w:spacing w:line="273" w:lineRule="auto"/>
        <w:ind w:left="5277" w:right="4662" w:firstLine="1005"/>
      </w:pPr>
      <w:r>
        <w:t>Project Design Phase 2TechnologyStack(Architecture&amp;Stack)</w:t>
      </w:r>
    </w:p>
    <w:p w:rsidR="00B0781E" w:rsidRDefault="00B0781E">
      <w:pPr>
        <w:pStyle w:val="BodyText"/>
        <w:rPr>
          <w:sz w:val="20"/>
          <w:u w:val="none"/>
        </w:rPr>
      </w:pPr>
    </w:p>
    <w:p w:rsidR="00B0781E" w:rsidRDefault="00B0781E">
      <w:pPr>
        <w:pStyle w:val="BodyText"/>
        <w:rPr>
          <w:sz w:val="20"/>
          <w:u w:val="none"/>
        </w:rPr>
      </w:pPr>
    </w:p>
    <w:p w:rsidR="00B0781E" w:rsidRDefault="00B0781E">
      <w:pPr>
        <w:pStyle w:val="BodyText"/>
        <w:rPr>
          <w:sz w:val="20"/>
          <w:u w:val="none"/>
        </w:rPr>
      </w:pPr>
    </w:p>
    <w:p w:rsidR="00B0781E" w:rsidRDefault="00B0781E">
      <w:pPr>
        <w:pStyle w:val="BodyText"/>
        <w:spacing w:before="1"/>
        <w:rPr>
          <w:sz w:val="20"/>
          <w:u w:val="none"/>
        </w:rPr>
      </w:pPr>
    </w:p>
    <w:tbl>
      <w:tblPr>
        <w:tblW w:w="0" w:type="auto"/>
        <w:tblInd w:w="1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182"/>
        <w:gridCol w:w="6642"/>
      </w:tblGrid>
      <w:tr w:rsidR="00B0781E">
        <w:trPr>
          <w:trHeight w:val="400"/>
        </w:trPr>
        <w:tc>
          <w:tcPr>
            <w:tcW w:w="6182" w:type="dxa"/>
          </w:tcPr>
          <w:p w:rsidR="00B0781E" w:rsidRDefault="006F7547">
            <w:pPr>
              <w:pStyle w:val="TableParagraph"/>
              <w:spacing w:before="38"/>
              <w:ind w:left="110"/>
            </w:pPr>
            <w:proofErr w:type="spellStart"/>
            <w:r>
              <w:t>TeamID</w:t>
            </w:r>
            <w:proofErr w:type="spellEnd"/>
          </w:p>
        </w:tc>
        <w:tc>
          <w:tcPr>
            <w:tcW w:w="6642" w:type="dxa"/>
          </w:tcPr>
          <w:p w:rsidR="00B0781E" w:rsidRDefault="006F7547">
            <w:pPr>
              <w:pStyle w:val="TableParagraph"/>
              <w:spacing w:before="34"/>
              <w:ind w:left="8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PNT2022TMID</w:t>
            </w:r>
            <w:r w:rsidR="00057072">
              <w:rPr>
                <w:rFonts w:ascii="Calibri"/>
                <w:sz w:val="20"/>
              </w:rPr>
              <w:t>51290</w:t>
            </w:r>
          </w:p>
        </w:tc>
      </w:tr>
      <w:tr w:rsidR="00B0781E">
        <w:trPr>
          <w:trHeight w:val="725"/>
        </w:trPr>
        <w:tc>
          <w:tcPr>
            <w:tcW w:w="6182" w:type="dxa"/>
          </w:tcPr>
          <w:p w:rsidR="00B0781E" w:rsidRDefault="006F7547">
            <w:pPr>
              <w:pStyle w:val="TableParagraph"/>
              <w:spacing w:before="34"/>
              <w:ind w:left="110"/>
            </w:pPr>
            <w:r>
              <w:t>ProjectName</w:t>
            </w:r>
          </w:p>
        </w:tc>
        <w:tc>
          <w:tcPr>
            <w:tcW w:w="6642" w:type="dxa"/>
          </w:tcPr>
          <w:p w:rsidR="00B0781E" w:rsidRDefault="006F7547">
            <w:pPr>
              <w:pStyle w:val="TableParagraph"/>
              <w:spacing w:before="29"/>
              <w:ind w:left="115" w:right="1066"/>
              <w:rPr>
                <w:sz w:val="23"/>
              </w:rPr>
            </w:pPr>
            <w:r>
              <w:t xml:space="preserve">Project - </w:t>
            </w:r>
            <w:r>
              <w:rPr>
                <w:color w:val="35465C"/>
                <w:sz w:val="23"/>
              </w:rPr>
              <w:t>IoT Based Smart Crop Protection System forAgriculture</w:t>
            </w:r>
          </w:p>
        </w:tc>
      </w:tr>
    </w:tbl>
    <w:p w:rsidR="00B0781E" w:rsidRDefault="00B0781E">
      <w:pPr>
        <w:pStyle w:val="BodyText"/>
        <w:spacing w:before="3"/>
        <w:rPr>
          <w:sz w:val="23"/>
          <w:u w:val="none"/>
        </w:rPr>
      </w:pPr>
    </w:p>
    <w:p w:rsidR="00517182" w:rsidRDefault="006F7547" w:rsidP="00517182">
      <w:pPr>
        <w:spacing w:before="93"/>
        <w:ind w:left="405"/>
        <w:rPr>
          <w:rFonts w:ascii="Arial"/>
          <w:b/>
          <w:sz w:val="24"/>
        </w:rPr>
      </w:pPr>
      <w:r>
        <w:rPr>
          <w:rFonts w:ascii="Arial"/>
          <w:b/>
          <w:sz w:val="24"/>
        </w:rPr>
        <w:t>TEAMLEAD:</w:t>
      </w:r>
    </w:p>
    <w:p w:rsidR="00B0781E" w:rsidRPr="00517182" w:rsidRDefault="00057072" w:rsidP="00517182">
      <w:pPr>
        <w:pStyle w:val="ListParagraph"/>
        <w:numPr>
          <w:ilvl w:val="0"/>
          <w:numId w:val="2"/>
        </w:numPr>
        <w:spacing w:before="93"/>
        <w:rPr>
          <w:rFonts w:ascii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Iswariya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A</w:t>
      </w:r>
    </w:p>
    <w:p w:rsidR="00517182" w:rsidRPr="00517182" w:rsidRDefault="00517182">
      <w:pPr>
        <w:pStyle w:val="BodyText"/>
        <w:spacing w:before="1"/>
        <w:rPr>
          <w:b w:val="0"/>
          <w:u w:val="none"/>
        </w:rPr>
      </w:pPr>
    </w:p>
    <w:p w:rsidR="00517182" w:rsidRDefault="006F7547" w:rsidP="00517182">
      <w:pPr>
        <w:pStyle w:val="Heading1"/>
        <w:spacing w:before="1"/>
      </w:pPr>
      <w:r>
        <w:t>TEAM MEMBERS:</w:t>
      </w:r>
    </w:p>
    <w:p w:rsidR="00517182" w:rsidRDefault="00517182" w:rsidP="00517182">
      <w:pPr>
        <w:pStyle w:val="Heading1"/>
        <w:spacing w:before="1"/>
        <w:ind w:left="1260"/>
      </w:pPr>
    </w:p>
    <w:p w:rsidR="00517182" w:rsidRDefault="00057072" w:rsidP="00517182">
      <w:pPr>
        <w:pStyle w:val="Heading1"/>
        <w:numPr>
          <w:ilvl w:val="0"/>
          <w:numId w:val="2"/>
        </w:numPr>
        <w:spacing w:before="1"/>
        <w:rPr>
          <w:b w:val="0"/>
          <w:bCs w:val="0"/>
        </w:rPr>
      </w:pPr>
      <w:proofErr w:type="spellStart"/>
      <w:r>
        <w:rPr>
          <w:b w:val="0"/>
          <w:bCs w:val="0"/>
        </w:rPr>
        <w:t>Jusmitha</w:t>
      </w:r>
      <w:proofErr w:type="spellEnd"/>
      <w:r>
        <w:rPr>
          <w:b w:val="0"/>
          <w:bCs w:val="0"/>
        </w:rPr>
        <w:t xml:space="preserve"> J S</w:t>
      </w:r>
    </w:p>
    <w:p w:rsidR="00517182" w:rsidRDefault="00057072" w:rsidP="00517182">
      <w:pPr>
        <w:pStyle w:val="Heading1"/>
        <w:numPr>
          <w:ilvl w:val="0"/>
          <w:numId w:val="2"/>
        </w:numPr>
        <w:spacing w:before="1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Ebsiba</w:t>
      </w:r>
      <w:proofErr w:type="spellEnd"/>
      <w:r>
        <w:rPr>
          <w:b w:val="0"/>
          <w:bCs w:val="0"/>
        </w:rPr>
        <w:t xml:space="preserve">  L</w:t>
      </w:r>
      <w:proofErr w:type="gramEnd"/>
      <w:r>
        <w:rPr>
          <w:b w:val="0"/>
          <w:bCs w:val="0"/>
        </w:rPr>
        <w:t xml:space="preserve"> C</w:t>
      </w:r>
    </w:p>
    <w:p w:rsidR="00517182" w:rsidRPr="00517182" w:rsidRDefault="00057072" w:rsidP="00517182">
      <w:pPr>
        <w:pStyle w:val="Heading1"/>
        <w:numPr>
          <w:ilvl w:val="0"/>
          <w:numId w:val="2"/>
        </w:numPr>
        <w:spacing w:before="1"/>
        <w:rPr>
          <w:b w:val="0"/>
          <w:bCs w:val="0"/>
        </w:rPr>
      </w:pPr>
      <w:proofErr w:type="spellStart"/>
      <w:r>
        <w:rPr>
          <w:b w:val="0"/>
          <w:bCs w:val="0"/>
        </w:rPr>
        <w:t>Roshni</w:t>
      </w:r>
      <w:proofErr w:type="spellEnd"/>
      <w:r>
        <w:rPr>
          <w:b w:val="0"/>
          <w:bCs w:val="0"/>
        </w:rPr>
        <w:t xml:space="preserve">  P S</w:t>
      </w:r>
    </w:p>
    <w:p w:rsidR="00517182" w:rsidRDefault="00517182" w:rsidP="00517182">
      <w:pPr>
        <w:pStyle w:val="Heading1"/>
        <w:spacing w:before="1"/>
      </w:pPr>
    </w:p>
    <w:p w:rsidR="00517182" w:rsidRDefault="00517182"/>
    <w:p w:rsidR="00B0781E" w:rsidRDefault="00B0781E">
      <w:pPr>
        <w:spacing w:before="8"/>
        <w:rPr>
          <w:sz w:val="29"/>
        </w:rPr>
      </w:pPr>
    </w:p>
    <w:p w:rsidR="00B0781E" w:rsidRDefault="006F7547">
      <w:pPr>
        <w:pStyle w:val="BodyText"/>
        <w:ind w:left="105"/>
        <w:rPr>
          <w:u w:val="none"/>
        </w:rPr>
      </w:pPr>
      <w:r>
        <w:rPr>
          <w:u w:val="none"/>
        </w:rPr>
        <w:t>TechnicalArchitecture:</w:t>
      </w:r>
    </w:p>
    <w:p w:rsidR="00B0781E" w:rsidRDefault="006F7547">
      <w:pPr>
        <w:spacing w:before="182"/>
        <w:ind w:left="295"/>
      </w:pPr>
      <w:r>
        <w:t>Thearchitecturaldiagramofthemodelisasbelowand theTechnologyusedisshownintable1&amp;table2</w:t>
      </w:r>
    </w:p>
    <w:p w:rsidR="00B0781E" w:rsidRDefault="006F7547">
      <w:pPr>
        <w:spacing w:before="172"/>
        <w:ind w:left="340"/>
      </w:pPr>
      <w:r>
        <w:rPr>
          <w:rFonts w:ascii="Arial"/>
          <w:b/>
          <w:spacing w:val="-1"/>
        </w:rPr>
        <w:t>Reference:</w:t>
      </w:r>
      <w:r>
        <w:t>https://smartinternz.com/guided-project/iot-based-smart-agriculture</w:t>
      </w:r>
    </w:p>
    <w:p w:rsidR="00B0781E" w:rsidRDefault="00B0781E">
      <w:pPr>
        <w:sectPr w:rsidR="00B0781E">
          <w:type w:val="continuous"/>
          <w:pgSz w:w="16850" w:h="11910" w:orient="landscape"/>
          <w:pgMar w:top="1100" w:right="1160" w:bottom="280" w:left="1100" w:header="720" w:footer="720" w:gutter="0"/>
          <w:cols w:space="720"/>
        </w:sectPr>
      </w:pPr>
    </w:p>
    <w:p w:rsidR="00B0781E" w:rsidRDefault="00B0781E">
      <w:pPr>
        <w:spacing w:before="10" w:after="1"/>
        <w:rPr>
          <w:sz w:val="24"/>
        </w:rPr>
      </w:pPr>
    </w:p>
    <w:p w:rsidR="00B0781E" w:rsidRDefault="006F7547">
      <w:pPr>
        <w:ind w:left="44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17949" cy="544734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7949" cy="544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1E" w:rsidRDefault="00B0781E">
      <w:pPr>
        <w:rPr>
          <w:sz w:val="20"/>
        </w:rPr>
        <w:sectPr w:rsidR="00B0781E">
          <w:pgSz w:w="16850" w:h="11910" w:orient="landscape"/>
          <w:pgMar w:top="1100" w:right="1160" w:bottom="280" w:left="1100" w:header="720" w:footer="720" w:gutter="0"/>
          <w:cols w:space="720"/>
        </w:sectPr>
      </w:pPr>
    </w:p>
    <w:p w:rsidR="00B0781E" w:rsidRDefault="006F7547">
      <w:pPr>
        <w:ind w:left="1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8920607" cy="288950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0607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1E" w:rsidRDefault="00B0781E">
      <w:pPr>
        <w:rPr>
          <w:sz w:val="20"/>
        </w:rPr>
      </w:pPr>
    </w:p>
    <w:p w:rsidR="00B0781E" w:rsidRDefault="00B0781E">
      <w:pPr>
        <w:rPr>
          <w:sz w:val="20"/>
        </w:rPr>
      </w:pPr>
    </w:p>
    <w:p w:rsidR="00B0781E" w:rsidRDefault="006F7547">
      <w:pPr>
        <w:pStyle w:val="Heading1"/>
        <w:spacing w:before="227"/>
        <w:ind w:left="5093" w:right="5219"/>
        <w:jc w:val="center"/>
      </w:pPr>
      <w:r>
        <w:t>FIG.1.BLOCK</w:t>
      </w:r>
      <w:r>
        <w:t>DIAGRAM</w:t>
      </w:r>
    </w:p>
    <w:p w:rsidR="00B0781E" w:rsidRDefault="00B0781E">
      <w:pPr>
        <w:pStyle w:val="BodyText"/>
        <w:rPr>
          <w:sz w:val="26"/>
          <w:u w:val="none"/>
        </w:rPr>
      </w:pPr>
    </w:p>
    <w:p w:rsidR="00B0781E" w:rsidRDefault="00B0781E">
      <w:pPr>
        <w:pStyle w:val="BodyText"/>
        <w:rPr>
          <w:sz w:val="26"/>
          <w:u w:val="none"/>
        </w:rPr>
      </w:pPr>
    </w:p>
    <w:p w:rsidR="00B0781E" w:rsidRDefault="00B0781E">
      <w:pPr>
        <w:pStyle w:val="BodyText"/>
        <w:spacing w:before="9"/>
        <w:rPr>
          <w:sz w:val="27"/>
          <w:u w:val="none"/>
        </w:rPr>
      </w:pPr>
    </w:p>
    <w:p w:rsidR="00B0781E" w:rsidRDefault="006F7547">
      <w:pPr>
        <w:pStyle w:val="BodyText"/>
        <w:ind w:left="5318" w:right="5219"/>
        <w:jc w:val="center"/>
        <w:rPr>
          <w:u w:val="none"/>
        </w:rPr>
      </w:pPr>
      <w:r>
        <w:rPr>
          <w:u w:val="none"/>
        </w:rPr>
        <w:t>Table-1:Components&amp;Technologies:</w:t>
      </w:r>
    </w:p>
    <w:p w:rsidR="00B0781E" w:rsidRDefault="00B0781E">
      <w:pPr>
        <w:pStyle w:val="BodyText"/>
        <w:rPr>
          <w:sz w:val="20"/>
          <w:u w:val="none"/>
        </w:rPr>
      </w:pPr>
    </w:p>
    <w:p w:rsidR="00B0781E" w:rsidRDefault="00B0781E">
      <w:pPr>
        <w:pStyle w:val="BodyText"/>
        <w:spacing w:before="10"/>
        <w:rPr>
          <w:sz w:val="16"/>
          <w:u w:val="none"/>
        </w:rPr>
      </w:pPr>
    </w:p>
    <w:tbl>
      <w:tblPr>
        <w:tblW w:w="0" w:type="auto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5"/>
        <w:gridCol w:w="4012"/>
        <w:gridCol w:w="5222"/>
        <w:gridCol w:w="4142"/>
      </w:tblGrid>
      <w:tr w:rsidR="00B0781E">
        <w:trPr>
          <w:trHeight w:val="480"/>
        </w:trPr>
        <w:tc>
          <w:tcPr>
            <w:tcW w:w="835" w:type="dxa"/>
          </w:tcPr>
          <w:p w:rsidR="00B0781E" w:rsidRDefault="006F7547">
            <w:pPr>
              <w:pStyle w:val="TableParagraph"/>
              <w:spacing w:before="28"/>
              <w:ind w:left="0" w:right="253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12" w:type="dxa"/>
          </w:tcPr>
          <w:p w:rsidR="00B0781E" w:rsidRDefault="006F7547">
            <w:pPr>
              <w:pStyle w:val="TableParagraph"/>
              <w:spacing w:before="28"/>
              <w:ind w:left="11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2" w:type="dxa"/>
          </w:tcPr>
          <w:p w:rsidR="00B0781E" w:rsidRDefault="006F7547">
            <w:pPr>
              <w:pStyle w:val="TableParagraph"/>
              <w:spacing w:before="28"/>
              <w:ind w:left="17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2" w:type="dxa"/>
          </w:tcPr>
          <w:p w:rsidR="00B0781E" w:rsidRDefault="006F7547">
            <w:pPr>
              <w:pStyle w:val="TableParagraph"/>
              <w:spacing w:before="28"/>
              <w:ind w:left="153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B0781E">
        <w:trPr>
          <w:trHeight w:val="590"/>
        </w:trPr>
        <w:tc>
          <w:tcPr>
            <w:tcW w:w="835" w:type="dxa"/>
          </w:tcPr>
          <w:p w:rsidR="00B0781E" w:rsidRDefault="006F7547">
            <w:pPr>
              <w:pStyle w:val="TableParagraph"/>
              <w:spacing w:before="29"/>
              <w:ind w:left="0" w:right="342"/>
              <w:jc w:val="right"/>
            </w:pPr>
            <w:r>
              <w:t>1.</w:t>
            </w:r>
          </w:p>
        </w:tc>
        <w:tc>
          <w:tcPr>
            <w:tcW w:w="4012" w:type="dxa"/>
          </w:tcPr>
          <w:p w:rsidR="00B0781E" w:rsidRDefault="006F7547">
            <w:pPr>
              <w:pStyle w:val="TableParagraph"/>
              <w:spacing w:before="29"/>
              <w:ind w:left="4"/>
            </w:pPr>
            <w:r>
              <w:t>UserInterface</w:t>
            </w:r>
          </w:p>
        </w:tc>
        <w:tc>
          <w:tcPr>
            <w:tcW w:w="5222" w:type="dxa"/>
          </w:tcPr>
          <w:p w:rsidR="00B0781E" w:rsidRDefault="006F7547">
            <w:pPr>
              <w:pStyle w:val="TableParagraph"/>
              <w:spacing w:before="31" w:line="237" w:lineRule="auto"/>
              <w:ind w:left="9"/>
            </w:pPr>
            <w:r>
              <w:t>Howuserinteractswithapplicatione.g.,MobileApplication</w:t>
            </w:r>
          </w:p>
        </w:tc>
        <w:tc>
          <w:tcPr>
            <w:tcW w:w="4142" w:type="dxa"/>
          </w:tcPr>
          <w:p w:rsidR="00B0781E" w:rsidRDefault="006F7547">
            <w:pPr>
              <w:pStyle w:val="TableParagraph"/>
              <w:spacing w:before="31" w:line="237" w:lineRule="auto"/>
              <w:ind w:left="8"/>
            </w:pPr>
            <w:r>
              <w:t>HTML,CSS,JavaScript/AngularJS/Node Red.</w:t>
            </w:r>
          </w:p>
        </w:tc>
      </w:tr>
      <w:tr w:rsidR="00B0781E">
        <w:trPr>
          <w:trHeight w:val="550"/>
        </w:trPr>
        <w:tc>
          <w:tcPr>
            <w:tcW w:w="835" w:type="dxa"/>
          </w:tcPr>
          <w:p w:rsidR="00B0781E" w:rsidRDefault="006F7547">
            <w:pPr>
              <w:pStyle w:val="TableParagraph"/>
              <w:spacing w:before="28"/>
              <w:ind w:left="0" w:right="332"/>
              <w:jc w:val="right"/>
            </w:pPr>
            <w:r>
              <w:t>2.</w:t>
            </w:r>
          </w:p>
        </w:tc>
        <w:tc>
          <w:tcPr>
            <w:tcW w:w="4012" w:type="dxa"/>
          </w:tcPr>
          <w:p w:rsidR="00B0781E" w:rsidRDefault="006F7547">
            <w:pPr>
              <w:pStyle w:val="TableParagraph"/>
              <w:spacing w:before="28"/>
              <w:ind w:left="109"/>
            </w:pPr>
            <w:r>
              <w:t>ApplicationLogic-1</w:t>
            </w:r>
          </w:p>
        </w:tc>
        <w:tc>
          <w:tcPr>
            <w:tcW w:w="5222" w:type="dxa"/>
          </w:tcPr>
          <w:p w:rsidR="00B0781E" w:rsidRDefault="006F7547">
            <w:pPr>
              <w:pStyle w:val="TableParagraph"/>
              <w:spacing w:before="28"/>
            </w:pPr>
            <w:r>
              <w:t>Logicfora processin theapplication</w:t>
            </w:r>
          </w:p>
        </w:tc>
        <w:tc>
          <w:tcPr>
            <w:tcW w:w="4142" w:type="dxa"/>
          </w:tcPr>
          <w:p w:rsidR="00B0781E" w:rsidRDefault="006F7547">
            <w:pPr>
              <w:pStyle w:val="TableParagraph"/>
              <w:spacing w:before="28"/>
              <w:ind w:left="113"/>
            </w:pPr>
            <w:r>
              <w:t>Java/Python</w:t>
            </w:r>
          </w:p>
        </w:tc>
      </w:tr>
    </w:tbl>
    <w:p w:rsidR="00B0781E" w:rsidRDefault="00B0781E">
      <w:pPr>
        <w:sectPr w:rsidR="00B0781E">
          <w:pgSz w:w="16850" w:h="11910" w:orient="landscape"/>
          <w:pgMar w:top="1100" w:right="1160" w:bottom="280" w:left="1100" w:header="720" w:footer="720" w:gutter="0"/>
          <w:cols w:space="720"/>
        </w:sectPr>
      </w:pPr>
    </w:p>
    <w:tbl>
      <w:tblPr>
        <w:tblW w:w="0" w:type="auto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5"/>
        <w:gridCol w:w="4012"/>
        <w:gridCol w:w="5222"/>
        <w:gridCol w:w="4142"/>
      </w:tblGrid>
      <w:tr w:rsidR="00B0781E">
        <w:trPr>
          <w:trHeight w:val="554"/>
        </w:trPr>
        <w:tc>
          <w:tcPr>
            <w:tcW w:w="835" w:type="dxa"/>
          </w:tcPr>
          <w:p w:rsidR="00B0781E" w:rsidRDefault="006F7547">
            <w:pPr>
              <w:pStyle w:val="TableParagraph"/>
              <w:ind w:left="400"/>
            </w:pPr>
            <w:r>
              <w:lastRenderedPageBreak/>
              <w:t>3.</w:t>
            </w:r>
          </w:p>
        </w:tc>
        <w:tc>
          <w:tcPr>
            <w:tcW w:w="4012" w:type="dxa"/>
          </w:tcPr>
          <w:p w:rsidR="00B0781E" w:rsidRDefault="006F7547">
            <w:pPr>
              <w:pStyle w:val="TableParagraph"/>
              <w:ind w:left="109"/>
            </w:pPr>
            <w:r>
              <w:t>ApplicationLogic-2</w:t>
            </w:r>
          </w:p>
        </w:tc>
        <w:tc>
          <w:tcPr>
            <w:tcW w:w="5222" w:type="dxa"/>
          </w:tcPr>
          <w:p w:rsidR="00B0781E" w:rsidRDefault="006F7547">
            <w:pPr>
              <w:pStyle w:val="TableParagraph"/>
            </w:pPr>
            <w:r>
              <w:t>Logicfora processin theapplication</w:t>
            </w:r>
          </w:p>
        </w:tc>
        <w:tc>
          <w:tcPr>
            <w:tcW w:w="4142" w:type="dxa"/>
          </w:tcPr>
          <w:p w:rsidR="00B0781E" w:rsidRDefault="006F7547">
            <w:pPr>
              <w:pStyle w:val="TableParagraph"/>
              <w:ind w:left="113"/>
            </w:pPr>
            <w:r>
              <w:t>IBMWatson STTservice</w:t>
            </w:r>
          </w:p>
        </w:tc>
      </w:tr>
      <w:tr w:rsidR="00B0781E">
        <w:trPr>
          <w:trHeight w:val="550"/>
        </w:trPr>
        <w:tc>
          <w:tcPr>
            <w:tcW w:w="835" w:type="dxa"/>
          </w:tcPr>
          <w:p w:rsidR="00B0781E" w:rsidRDefault="006F7547">
            <w:pPr>
              <w:pStyle w:val="TableParagraph"/>
              <w:spacing w:before="25"/>
              <w:ind w:left="400"/>
            </w:pPr>
            <w:r>
              <w:t>4.</w:t>
            </w:r>
          </w:p>
        </w:tc>
        <w:tc>
          <w:tcPr>
            <w:tcW w:w="4012" w:type="dxa"/>
          </w:tcPr>
          <w:p w:rsidR="00B0781E" w:rsidRDefault="006F7547">
            <w:pPr>
              <w:pStyle w:val="TableParagraph"/>
              <w:spacing w:before="25"/>
              <w:ind w:left="109"/>
            </w:pPr>
            <w:r>
              <w:t>ApplicationLogic-3</w:t>
            </w:r>
          </w:p>
        </w:tc>
        <w:tc>
          <w:tcPr>
            <w:tcW w:w="5222" w:type="dxa"/>
          </w:tcPr>
          <w:p w:rsidR="00B0781E" w:rsidRDefault="006F7547">
            <w:pPr>
              <w:pStyle w:val="TableParagraph"/>
              <w:spacing w:before="25"/>
            </w:pPr>
            <w:r>
              <w:t>Logicfora processin theapplication</w:t>
            </w:r>
          </w:p>
        </w:tc>
        <w:tc>
          <w:tcPr>
            <w:tcW w:w="4142" w:type="dxa"/>
          </w:tcPr>
          <w:p w:rsidR="00B0781E" w:rsidRDefault="006F7547">
            <w:pPr>
              <w:pStyle w:val="TableParagraph"/>
              <w:spacing w:before="25"/>
              <w:ind w:left="113"/>
            </w:pPr>
            <w:r>
              <w:t>IBMWatsonAssistant</w:t>
            </w:r>
          </w:p>
        </w:tc>
      </w:tr>
      <w:tr w:rsidR="00B0781E">
        <w:trPr>
          <w:trHeight w:val="575"/>
        </w:trPr>
        <w:tc>
          <w:tcPr>
            <w:tcW w:w="835" w:type="dxa"/>
          </w:tcPr>
          <w:p w:rsidR="00B0781E" w:rsidRDefault="006F7547">
            <w:pPr>
              <w:pStyle w:val="TableParagraph"/>
              <w:ind w:left="400"/>
            </w:pPr>
            <w:r>
              <w:t>5.</w:t>
            </w:r>
          </w:p>
        </w:tc>
        <w:tc>
          <w:tcPr>
            <w:tcW w:w="4012" w:type="dxa"/>
          </w:tcPr>
          <w:p w:rsidR="00B0781E" w:rsidRDefault="006F7547">
            <w:pPr>
              <w:pStyle w:val="TableParagraph"/>
              <w:ind w:left="109"/>
            </w:pPr>
            <w:r>
              <w:t>Database</w:t>
            </w:r>
          </w:p>
        </w:tc>
        <w:tc>
          <w:tcPr>
            <w:tcW w:w="5222" w:type="dxa"/>
          </w:tcPr>
          <w:p w:rsidR="00B0781E" w:rsidRDefault="006F7547">
            <w:pPr>
              <w:pStyle w:val="TableParagraph"/>
            </w:pPr>
            <w:r>
              <w:t>DataType,Configurationsetc.</w:t>
            </w:r>
          </w:p>
        </w:tc>
        <w:tc>
          <w:tcPr>
            <w:tcW w:w="4142" w:type="dxa"/>
          </w:tcPr>
          <w:p w:rsidR="00B0781E" w:rsidRDefault="006F7547">
            <w:pPr>
              <w:pStyle w:val="TableParagraph"/>
              <w:ind w:left="113"/>
            </w:pPr>
            <w:r>
              <w:t>MySQL,NoSQL,etc.</w:t>
            </w:r>
          </w:p>
        </w:tc>
      </w:tr>
      <w:tr w:rsidR="00B0781E">
        <w:trPr>
          <w:trHeight w:val="570"/>
        </w:trPr>
        <w:tc>
          <w:tcPr>
            <w:tcW w:w="835" w:type="dxa"/>
          </w:tcPr>
          <w:p w:rsidR="00B0781E" w:rsidRDefault="006F7547">
            <w:pPr>
              <w:pStyle w:val="TableParagraph"/>
              <w:spacing w:before="25"/>
              <w:ind w:left="400"/>
            </w:pPr>
            <w:r>
              <w:t>6.</w:t>
            </w:r>
          </w:p>
        </w:tc>
        <w:tc>
          <w:tcPr>
            <w:tcW w:w="4012" w:type="dxa"/>
          </w:tcPr>
          <w:p w:rsidR="00B0781E" w:rsidRDefault="006F7547">
            <w:pPr>
              <w:pStyle w:val="TableParagraph"/>
              <w:spacing w:before="25"/>
              <w:ind w:left="109"/>
            </w:pPr>
            <w:r>
              <w:t>Cloud</w:t>
            </w:r>
            <w:r>
              <w:t>Database</w:t>
            </w:r>
          </w:p>
        </w:tc>
        <w:tc>
          <w:tcPr>
            <w:tcW w:w="5222" w:type="dxa"/>
          </w:tcPr>
          <w:p w:rsidR="00B0781E" w:rsidRDefault="006F7547">
            <w:pPr>
              <w:pStyle w:val="TableParagraph"/>
              <w:spacing w:before="25"/>
            </w:pPr>
            <w:r>
              <w:t>DatabaseServiceonCloud</w:t>
            </w:r>
          </w:p>
        </w:tc>
        <w:tc>
          <w:tcPr>
            <w:tcW w:w="4142" w:type="dxa"/>
          </w:tcPr>
          <w:p w:rsidR="00B0781E" w:rsidRDefault="006F7547">
            <w:pPr>
              <w:pStyle w:val="TableParagraph"/>
              <w:spacing w:before="25"/>
              <w:ind w:left="113"/>
            </w:pPr>
            <w:r>
              <w:t>IBMDB2.</w:t>
            </w:r>
          </w:p>
        </w:tc>
      </w:tr>
      <w:tr w:rsidR="00B0781E">
        <w:trPr>
          <w:trHeight w:val="595"/>
        </w:trPr>
        <w:tc>
          <w:tcPr>
            <w:tcW w:w="835" w:type="dxa"/>
          </w:tcPr>
          <w:p w:rsidR="00B0781E" w:rsidRDefault="006F7547">
            <w:pPr>
              <w:pStyle w:val="TableParagraph"/>
              <w:spacing w:before="19"/>
              <w:ind w:left="400"/>
            </w:pPr>
            <w:r>
              <w:t>7.</w:t>
            </w:r>
          </w:p>
        </w:tc>
        <w:tc>
          <w:tcPr>
            <w:tcW w:w="4012" w:type="dxa"/>
          </w:tcPr>
          <w:p w:rsidR="00B0781E" w:rsidRDefault="006F7547">
            <w:pPr>
              <w:pStyle w:val="TableParagraph"/>
              <w:spacing w:before="19"/>
              <w:ind w:left="109"/>
            </w:pPr>
            <w:r>
              <w:t>FileStorage</w:t>
            </w:r>
          </w:p>
        </w:tc>
        <w:tc>
          <w:tcPr>
            <w:tcW w:w="5222" w:type="dxa"/>
          </w:tcPr>
          <w:p w:rsidR="00B0781E" w:rsidRDefault="006F7547">
            <w:pPr>
              <w:pStyle w:val="TableParagraph"/>
              <w:spacing w:before="19"/>
            </w:pPr>
            <w:r>
              <w:t>Filestoragerequirements</w:t>
            </w:r>
          </w:p>
        </w:tc>
        <w:tc>
          <w:tcPr>
            <w:tcW w:w="4142" w:type="dxa"/>
          </w:tcPr>
          <w:p w:rsidR="00B0781E" w:rsidRDefault="006F7547">
            <w:pPr>
              <w:pStyle w:val="TableParagraph"/>
              <w:spacing w:before="19" w:line="242" w:lineRule="auto"/>
              <w:ind w:left="113" w:right="494"/>
            </w:pPr>
            <w:r>
              <w:t>IBMBlockStorageorOtherStorageServiceor LocalFilesystem</w:t>
            </w:r>
          </w:p>
        </w:tc>
      </w:tr>
      <w:tr w:rsidR="00B0781E">
        <w:trPr>
          <w:trHeight w:val="570"/>
        </w:trPr>
        <w:tc>
          <w:tcPr>
            <w:tcW w:w="835" w:type="dxa"/>
          </w:tcPr>
          <w:p w:rsidR="00B0781E" w:rsidRDefault="006F7547">
            <w:pPr>
              <w:pStyle w:val="TableParagraph"/>
              <w:ind w:left="400"/>
            </w:pPr>
            <w:r>
              <w:t>8.</w:t>
            </w:r>
          </w:p>
        </w:tc>
        <w:tc>
          <w:tcPr>
            <w:tcW w:w="4012" w:type="dxa"/>
          </w:tcPr>
          <w:p w:rsidR="00B0781E" w:rsidRDefault="006F7547">
            <w:pPr>
              <w:pStyle w:val="TableParagraph"/>
              <w:ind w:left="109"/>
            </w:pPr>
            <w:r>
              <w:t>ExternalAPI-1</w:t>
            </w:r>
          </w:p>
        </w:tc>
        <w:tc>
          <w:tcPr>
            <w:tcW w:w="5222" w:type="dxa"/>
          </w:tcPr>
          <w:p w:rsidR="00B0781E" w:rsidRDefault="006F7547">
            <w:pPr>
              <w:pStyle w:val="TableParagraph"/>
            </w:pPr>
            <w:r>
              <w:t>PurposeofExternalAPIusedintheapplication</w:t>
            </w:r>
          </w:p>
        </w:tc>
        <w:tc>
          <w:tcPr>
            <w:tcW w:w="4142" w:type="dxa"/>
          </w:tcPr>
          <w:p w:rsidR="00B0781E" w:rsidRDefault="006F7547">
            <w:pPr>
              <w:pStyle w:val="TableParagraph"/>
              <w:ind w:left="113"/>
            </w:pPr>
            <w:r>
              <w:t>IBMWeatherAPI,etc.</w:t>
            </w:r>
          </w:p>
        </w:tc>
      </w:tr>
      <w:tr w:rsidR="00B0781E">
        <w:trPr>
          <w:trHeight w:val="585"/>
        </w:trPr>
        <w:tc>
          <w:tcPr>
            <w:tcW w:w="835" w:type="dxa"/>
          </w:tcPr>
          <w:p w:rsidR="00B0781E" w:rsidRDefault="006F7547">
            <w:pPr>
              <w:pStyle w:val="TableParagraph"/>
              <w:ind w:left="400"/>
            </w:pPr>
            <w:r>
              <w:t>9.</w:t>
            </w:r>
          </w:p>
        </w:tc>
        <w:tc>
          <w:tcPr>
            <w:tcW w:w="4012" w:type="dxa"/>
          </w:tcPr>
          <w:p w:rsidR="00B0781E" w:rsidRDefault="006F7547">
            <w:pPr>
              <w:pStyle w:val="TableParagraph"/>
              <w:ind w:left="109"/>
            </w:pPr>
            <w:r>
              <w:t>IoT Model</w:t>
            </w:r>
          </w:p>
        </w:tc>
        <w:tc>
          <w:tcPr>
            <w:tcW w:w="5222" w:type="dxa"/>
          </w:tcPr>
          <w:p w:rsidR="00B0781E" w:rsidRDefault="006F7547">
            <w:pPr>
              <w:pStyle w:val="TableParagraph"/>
              <w:spacing w:before="26" w:line="237" w:lineRule="auto"/>
              <w:ind w:right="149"/>
            </w:pPr>
            <w:r>
              <w:t xml:space="preserve">Purpose of IoT Model is for </w:t>
            </w:r>
            <w:r>
              <w:t>integrating the sensorswith auser interface.</w:t>
            </w:r>
          </w:p>
        </w:tc>
        <w:tc>
          <w:tcPr>
            <w:tcW w:w="4142" w:type="dxa"/>
          </w:tcPr>
          <w:p w:rsidR="00B0781E" w:rsidRDefault="006F7547">
            <w:pPr>
              <w:pStyle w:val="TableParagraph"/>
              <w:ind w:left="113"/>
            </w:pPr>
            <w:r>
              <w:t>IBMIoTPlatform</w:t>
            </w:r>
          </w:p>
        </w:tc>
      </w:tr>
      <w:tr w:rsidR="00B0781E">
        <w:trPr>
          <w:trHeight w:val="845"/>
        </w:trPr>
        <w:tc>
          <w:tcPr>
            <w:tcW w:w="835" w:type="dxa"/>
          </w:tcPr>
          <w:p w:rsidR="00B0781E" w:rsidRDefault="006F7547">
            <w:pPr>
              <w:pStyle w:val="TableParagraph"/>
              <w:ind w:left="400"/>
            </w:pPr>
            <w:r>
              <w:t>10.</w:t>
            </w:r>
          </w:p>
        </w:tc>
        <w:tc>
          <w:tcPr>
            <w:tcW w:w="4012" w:type="dxa"/>
          </w:tcPr>
          <w:p w:rsidR="00B0781E" w:rsidRDefault="006F7547">
            <w:pPr>
              <w:pStyle w:val="TableParagraph"/>
              <w:ind w:left="29"/>
            </w:pPr>
            <w:r>
              <w:t>Infrastructure(Server/Cloud)</w:t>
            </w:r>
          </w:p>
        </w:tc>
        <w:tc>
          <w:tcPr>
            <w:tcW w:w="5222" w:type="dxa"/>
          </w:tcPr>
          <w:p w:rsidR="00B0781E" w:rsidRDefault="006F7547">
            <w:pPr>
              <w:pStyle w:val="TableParagraph"/>
              <w:spacing w:before="26" w:line="232" w:lineRule="auto"/>
            </w:pPr>
            <w:r>
              <w:t>ApplicationDeploymentonLocalSystem/CloudLocalServer Configuration:</w:t>
            </w:r>
          </w:p>
          <w:p w:rsidR="00B0781E" w:rsidRDefault="006F7547">
            <w:pPr>
              <w:pStyle w:val="TableParagraph"/>
              <w:spacing w:before="8"/>
            </w:pPr>
            <w:r>
              <w:t>CloudServerConfiguration:</w:t>
            </w:r>
          </w:p>
        </w:tc>
        <w:tc>
          <w:tcPr>
            <w:tcW w:w="4142" w:type="dxa"/>
          </w:tcPr>
          <w:p w:rsidR="00B0781E" w:rsidRDefault="006F7547">
            <w:pPr>
              <w:pStyle w:val="TableParagraph"/>
              <w:ind w:left="113"/>
            </w:pPr>
            <w:r>
              <w:t>Local,Cloud Foundry,Kubernetes,etc.</w:t>
            </w:r>
          </w:p>
        </w:tc>
      </w:tr>
    </w:tbl>
    <w:p w:rsidR="00B0781E" w:rsidRDefault="00B0781E">
      <w:pPr>
        <w:pStyle w:val="BodyText"/>
        <w:rPr>
          <w:sz w:val="20"/>
          <w:u w:val="none"/>
        </w:rPr>
      </w:pPr>
    </w:p>
    <w:p w:rsidR="00B0781E" w:rsidRDefault="00B0781E">
      <w:pPr>
        <w:pStyle w:val="BodyText"/>
        <w:spacing w:before="1"/>
        <w:rPr>
          <w:sz w:val="27"/>
          <w:u w:val="none"/>
        </w:rPr>
      </w:pPr>
    </w:p>
    <w:p w:rsidR="00B0781E" w:rsidRDefault="006F7547">
      <w:pPr>
        <w:pStyle w:val="BodyText"/>
        <w:spacing w:before="93" w:line="393" w:lineRule="auto"/>
        <w:ind w:left="325" w:right="5962" w:hanging="155"/>
        <w:rPr>
          <w:u w:val="none"/>
        </w:rPr>
      </w:pPr>
      <w:r>
        <w:rPr>
          <w:u w:val="none"/>
        </w:rPr>
        <w:t>References:</w:t>
      </w:r>
      <w:hyperlink r:id="rId7">
        <w:r>
          <w:rPr>
            <w:color w:val="0461C1"/>
            <w:u w:val="thick" w:color="0461C1"/>
          </w:rPr>
          <w:t>https://smartinternz.com/guid</w:t>
        </w:r>
      </w:hyperlink>
      <w:hyperlink r:id="rId8">
        <w:r>
          <w:rPr>
            <w:color w:val="0461C1"/>
            <w:u w:val="thick" w:color="0461C1"/>
          </w:rPr>
          <w:t>e</w:t>
        </w:r>
      </w:hyperlink>
      <w:hyperlink r:id="rId9">
        <w:r>
          <w:rPr>
            <w:color w:val="0461C1"/>
            <w:u w:val="thick" w:color="0461C1"/>
          </w:rPr>
          <w:t>d</w:t>
        </w:r>
      </w:hyperlink>
      <w:hyperlink r:id="rId10">
        <w:r>
          <w:rPr>
            <w:color w:val="0461C1"/>
            <w:u w:val="thick" w:color="0461C1"/>
          </w:rPr>
          <w:t>-</w:t>
        </w:r>
      </w:hyperlink>
      <w:hyperlink r:id="rId11">
        <w:r>
          <w:rPr>
            <w:color w:val="0461C1"/>
            <w:u w:val="thick" w:color="0461C1"/>
          </w:rPr>
          <w:t>project/</w:t>
        </w:r>
      </w:hyperlink>
      <w:hyperlink r:id="rId12">
        <w:r>
          <w:rPr>
            <w:color w:val="0461C1"/>
            <w:u w:val="thick" w:color="0461C1"/>
          </w:rPr>
          <w:t>io</w:t>
        </w:r>
      </w:hyperlink>
      <w:hyperlink r:id="rId13">
        <w:r>
          <w:rPr>
            <w:color w:val="0461C1"/>
            <w:u w:val="thick" w:color="0461C1"/>
          </w:rPr>
          <w:t>t</w:t>
        </w:r>
      </w:hyperlink>
      <w:hyperlink r:id="rId14">
        <w:r>
          <w:rPr>
            <w:color w:val="0461C1"/>
            <w:u w:val="thick" w:color="0461C1"/>
          </w:rPr>
          <w:t>-</w:t>
        </w:r>
      </w:hyperlink>
      <w:hyperlink r:id="rId15">
        <w:r>
          <w:rPr>
            <w:color w:val="0461C1"/>
            <w:u w:val="thick" w:color="0461C1"/>
          </w:rPr>
          <w:t>bas</w:t>
        </w:r>
      </w:hyperlink>
      <w:hyperlink r:id="rId16">
        <w:r>
          <w:rPr>
            <w:color w:val="0461C1"/>
            <w:u w:val="thick" w:color="0461C1"/>
          </w:rPr>
          <w:t>e</w:t>
        </w:r>
      </w:hyperlink>
      <w:hyperlink r:id="rId17">
        <w:r>
          <w:rPr>
            <w:color w:val="0461C1"/>
            <w:u w:val="thick" w:color="0461C1"/>
          </w:rPr>
          <w:t>d</w:t>
        </w:r>
      </w:hyperlink>
      <w:hyperlink r:id="rId18">
        <w:r>
          <w:rPr>
            <w:color w:val="0461C1"/>
            <w:u w:val="thick" w:color="0461C1"/>
          </w:rPr>
          <w:t>-</w:t>
        </w:r>
      </w:hyperlink>
      <w:hyperlink r:id="rId19">
        <w:r>
          <w:rPr>
            <w:color w:val="0461C1"/>
            <w:u w:val="thick" w:color="0461C1"/>
          </w:rPr>
          <w:t>sma</w:t>
        </w:r>
      </w:hyperlink>
      <w:hyperlink r:id="rId20">
        <w:r>
          <w:rPr>
            <w:color w:val="0461C1"/>
            <w:u w:val="thick" w:color="0461C1"/>
          </w:rPr>
          <w:t>r</w:t>
        </w:r>
      </w:hyperlink>
      <w:hyperlink r:id="rId21">
        <w:r>
          <w:rPr>
            <w:color w:val="0461C1"/>
            <w:u w:val="thick" w:color="0461C1"/>
          </w:rPr>
          <w:t>t</w:t>
        </w:r>
      </w:hyperlink>
      <w:hyperlink r:id="rId22">
        <w:r>
          <w:rPr>
            <w:color w:val="0461C1"/>
            <w:u w:val="thick" w:color="0461C1"/>
          </w:rPr>
          <w:t>-</w:t>
        </w:r>
      </w:hyperlink>
      <w:hyperlink r:id="rId23">
        <w:r>
          <w:rPr>
            <w:color w:val="0461C1"/>
            <w:u w:val="thick" w:color="0461C1"/>
          </w:rPr>
          <w:t>agricultu</w:t>
        </w:r>
      </w:hyperlink>
      <w:hyperlink r:id="rId24">
        <w:r>
          <w:rPr>
            <w:color w:val="0461C1"/>
            <w:u w:val="thick" w:color="0461C1"/>
          </w:rPr>
          <w:t>r</w:t>
        </w:r>
      </w:hyperlink>
      <w:hyperlink r:id="rId25">
        <w:r>
          <w:rPr>
            <w:color w:val="0461C1"/>
            <w:u w:val="thick" w:color="0461C1"/>
          </w:rPr>
          <w:t>e</w:t>
        </w:r>
      </w:hyperlink>
      <w:hyperlink r:id="rId26">
        <w:r>
          <w:rPr>
            <w:color w:val="0461C1"/>
            <w:u w:val="thick" w:color="0461C1"/>
          </w:rPr>
          <w:t>https://www.computerweekly.com/news/252504285/H</w:t>
        </w:r>
      </w:hyperlink>
      <w:hyperlink r:id="rId27">
        <w:r>
          <w:rPr>
            <w:color w:val="0461C1"/>
            <w:u w:val="thick" w:color="0461C1"/>
          </w:rPr>
          <w:t>o</w:t>
        </w:r>
      </w:hyperlink>
      <w:hyperlink r:id="rId28">
        <w:r>
          <w:rPr>
            <w:color w:val="0461C1"/>
            <w:u w:val="thick" w:color="0461C1"/>
          </w:rPr>
          <w:t>w</w:t>
        </w:r>
      </w:hyperlink>
      <w:hyperlink r:id="rId29">
        <w:r>
          <w:rPr>
            <w:color w:val="0461C1"/>
            <w:u w:val="thick" w:color="0461C1"/>
          </w:rPr>
          <w:t>-</w:t>
        </w:r>
      </w:hyperlink>
      <w:hyperlink r:id="rId30">
        <w:r>
          <w:rPr>
            <w:color w:val="0461C1"/>
            <w:u w:val="thick" w:color="0461C1"/>
          </w:rPr>
          <w:t>Io</w:t>
        </w:r>
      </w:hyperlink>
      <w:hyperlink r:id="rId31">
        <w:r>
          <w:rPr>
            <w:color w:val="0461C1"/>
            <w:u w:val="thick" w:color="0461C1"/>
          </w:rPr>
          <w:t>T</w:t>
        </w:r>
      </w:hyperlink>
      <w:hyperlink r:id="rId32">
        <w:r>
          <w:rPr>
            <w:color w:val="0461C1"/>
            <w:u w:val="thick" w:color="0461C1"/>
          </w:rPr>
          <w:t>-</w:t>
        </w:r>
      </w:hyperlink>
      <w:hyperlink r:id="rId33">
        <w:r>
          <w:rPr>
            <w:color w:val="0461C1"/>
            <w:u w:val="thick" w:color="0461C1"/>
          </w:rPr>
          <w:t>a</w:t>
        </w:r>
      </w:hyperlink>
      <w:hyperlink r:id="rId34">
        <w:r>
          <w:rPr>
            <w:color w:val="0461C1"/>
            <w:u w:val="thick" w:color="0461C1"/>
          </w:rPr>
          <w:t>n</w:t>
        </w:r>
      </w:hyperlink>
      <w:hyperlink r:id="rId35">
        <w:r>
          <w:rPr>
            <w:color w:val="0461C1"/>
            <w:u w:val="thick" w:color="0461C1"/>
          </w:rPr>
          <w:t>d</w:t>
        </w:r>
      </w:hyperlink>
      <w:hyperlink r:id="rId36">
        <w:r>
          <w:rPr>
            <w:color w:val="0461C1"/>
            <w:u w:val="thick" w:color="0461C1"/>
          </w:rPr>
          <w:t>-</w:t>
        </w:r>
      </w:hyperlink>
      <w:hyperlink r:id="rId37">
        <w:r>
          <w:rPr>
            <w:color w:val="0461C1"/>
            <w:u w:val="thick" w:color="0461C1"/>
          </w:rPr>
          <w:t>machin</w:t>
        </w:r>
      </w:hyperlink>
      <w:hyperlink r:id="rId38">
        <w:r>
          <w:rPr>
            <w:color w:val="0461C1"/>
            <w:u w:val="thick" w:color="0461C1"/>
          </w:rPr>
          <w:t>e</w:t>
        </w:r>
      </w:hyperlink>
    </w:p>
    <w:p w:rsidR="00B0781E" w:rsidRDefault="006F7547">
      <w:pPr>
        <w:pStyle w:val="BodyText"/>
        <w:tabs>
          <w:tab w:val="left" w:pos="879"/>
          <w:tab w:val="left" w:pos="5791"/>
          <w:tab w:val="left" w:pos="8497"/>
        </w:tabs>
        <w:spacing w:before="1" w:line="398" w:lineRule="auto"/>
        <w:ind w:left="325" w:right="5962" w:firstLine="9"/>
        <w:rPr>
          <w:u w:val="none"/>
        </w:rPr>
      </w:pPr>
      <w:r>
        <w:rPr>
          <w:color w:val="0461C1"/>
          <w:u w:val="thick" w:color="0461C1"/>
        </w:rPr>
        <w:tab/>
      </w:r>
      <w:hyperlink r:id="rId39">
        <w:r>
          <w:rPr>
            <w:color w:val="0461C1"/>
            <w:u w:val="thick" w:color="0461C1"/>
          </w:rPr>
          <w:t>learning</w:t>
        </w:r>
      </w:hyperlink>
      <w:hyperlink r:id="rId40">
        <w:r>
          <w:rPr>
            <w:color w:val="0461C1"/>
            <w:u w:val="thick" w:color="0461C1"/>
          </w:rPr>
          <w:t>-</w:t>
        </w:r>
      </w:hyperlink>
      <w:hyperlink r:id="rId41">
        <w:r>
          <w:rPr>
            <w:color w:val="0461C1"/>
            <w:u w:val="thick" w:color="0461C1"/>
          </w:rPr>
          <w:t>are</w:t>
        </w:r>
      </w:hyperlink>
      <w:hyperlink r:id="rId42">
        <w:r>
          <w:rPr>
            <w:color w:val="0461C1"/>
            <w:u w:val="thick" w:color="0461C1"/>
          </w:rPr>
          <w:t>-</w:t>
        </w:r>
      </w:hyperlink>
      <w:hyperlink r:id="rId43">
        <w:r>
          <w:rPr>
            <w:color w:val="0461C1"/>
            <w:u w:val="thick" w:color="0461C1"/>
          </w:rPr>
          <w:t>automating</w:t>
        </w:r>
      </w:hyperlink>
      <w:hyperlink r:id="rId44">
        <w:r>
          <w:rPr>
            <w:color w:val="0461C1"/>
            <w:u w:val="thick" w:color="0461C1"/>
          </w:rPr>
          <w:t>-</w:t>
        </w:r>
      </w:hyperlink>
      <w:hyperlink r:id="rId45">
        <w:r>
          <w:rPr>
            <w:color w:val="0461C1"/>
            <w:u w:val="thick" w:color="0461C1"/>
          </w:rPr>
          <w:t>agricultu</w:t>
        </w:r>
      </w:hyperlink>
      <w:hyperlink r:id="rId46">
        <w:r>
          <w:rPr>
            <w:color w:val="0461C1"/>
            <w:u w:val="thick" w:color="0461C1"/>
          </w:rPr>
          <w:t>r</w:t>
        </w:r>
      </w:hyperlink>
      <w:hyperlink r:id="rId47">
        <w:r>
          <w:rPr>
            <w:color w:val="0461C1"/>
            <w:u w:val="thick" w:color="0461C1"/>
          </w:rPr>
          <w:t>e</w:t>
        </w:r>
      </w:hyperlink>
      <w:r>
        <w:rPr>
          <w:color w:val="0461C1"/>
          <w:u w:val="none"/>
        </w:rPr>
        <w:tab/>
      </w:r>
      <w:hyperlink r:id="rId48">
        <w:r>
          <w:rPr>
            <w:color w:val="0461C1"/>
            <w:u w:val="thick" w:color="0461C1"/>
          </w:rPr>
          <w:t>https://comp</w:t>
        </w:r>
      </w:hyperlink>
      <w:hyperlink r:id="rId49">
        <w:r>
          <w:rPr>
            <w:color w:val="0461C1"/>
            <w:u w:val="thick" w:color="0461C1"/>
          </w:rPr>
          <w:t>o</w:t>
        </w:r>
      </w:hyperlink>
      <w:hyperlink r:id="rId50">
        <w:r>
          <w:rPr>
            <w:color w:val="0461C1"/>
            <w:u w:val="thick" w:color="0461C1"/>
          </w:rPr>
          <w:t>n</w:t>
        </w:r>
      </w:hyperlink>
      <w:r>
        <w:rPr>
          <w:color w:val="0461C1"/>
          <w:u w:val="thick" w:color="0461C1"/>
        </w:rPr>
        <w:tab/>
      </w:r>
      <w:hyperlink r:id="rId51">
        <w:r>
          <w:rPr>
            <w:color w:val="0461C1"/>
            <w:u w:val="thick" w:color="0461C1"/>
          </w:rPr>
          <w:t>e</w:t>
        </w:r>
      </w:hyperlink>
      <w:hyperlink r:id="rId52">
        <w:r>
          <w:rPr>
            <w:color w:val="0461C1"/>
            <w:u w:val="thick" w:color="0461C1"/>
          </w:rPr>
          <w:t>n</w:t>
        </w:r>
      </w:hyperlink>
      <w:r>
        <w:rPr>
          <w:color w:val="0461C1"/>
          <w:u w:val="thick" w:color="0461C1"/>
        </w:rPr>
        <w:t>ts.omron.com/</w:t>
      </w:r>
      <w:proofErr w:type="spellStart"/>
      <w:r>
        <w:rPr>
          <w:color w:val="0461C1"/>
          <w:u w:val="thick" w:color="0461C1"/>
        </w:rPr>
        <w:t>usen</w:t>
      </w:r>
      <w:proofErr w:type="spellEnd"/>
      <w:r>
        <w:rPr>
          <w:color w:val="0461C1"/>
          <w:u w:val="thick" w:color="0461C1"/>
        </w:rPr>
        <w:t>/</w:t>
      </w:r>
      <w:hyperlink r:id="rId53">
        <w:r>
          <w:rPr>
            <w:color w:val="0461C1"/>
            <w:u w:val="thick" w:color="0461C1"/>
          </w:rPr>
          <w:t>solutions/</w:t>
        </w:r>
        <w:proofErr w:type="spellStart"/>
        <w:r>
          <w:rPr>
            <w:color w:val="0461C1"/>
            <w:u w:val="thick" w:color="0461C1"/>
          </w:rPr>
          <w:t>iot</w:t>
        </w:r>
        <w:proofErr w:type="spellEnd"/>
      </w:hyperlink>
    </w:p>
    <w:sectPr w:rsidR="00B0781E" w:rsidSect="00905383">
      <w:pgSz w:w="16850" w:h="11910" w:orient="landscape"/>
      <w:pgMar w:top="1100" w:right="116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704020202020204"/>
    <w:charset w:val="00"/>
    <w:family w:val="auto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84C7C"/>
    <w:multiLevelType w:val="hybridMultilevel"/>
    <w:tmpl w:val="E8884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94FEE"/>
    <w:multiLevelType w:val="hybridMultilevel"/>
    <w:tmpl w:val="CC7E8802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0781E"/>
    <w:rsid w:val="00057072"/>
    <w:rsid w:val="00517182"/>
    <w:rsid w:val="006F7547"/>
    <w:rsid w:val="008D0942"/>
    <w:rsid w:val="00905383"/>
    <w:rsid w:val="00B07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383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rsid w:val="00905383"/>
    <w:pPr>
      <w:spacing w:before="93"/>
      <w:ind w:left="40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5383"/>
    <w:rPr>
      <w:rFonts w:ascii="Arial" w:eastAsia="Arial" w:hAnsi="Arial" w:cs="Arial"/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rsid w:val="00905383"/>
  </w:style>
  <w:style w:type="paragraph" w:customStyle="1" w:styleId="TableParagraph">
    <w:name w:val="Table Paragraph"/>
    <w:basedOn w:val="Normal"/>
    <w:uiPriority w:val="1"/>
    <w:qFormat/>
    <w:rsid w:val="00905383"/>
    <w:pPr>
      <w:spacing w:before="24"/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072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72"/>
    <w:rPr>
      <w:rFonts w:ascii="Tahoma" w:eastAsia="Arial MT" w:hAnsi="Tahoma" w:cs="Arial MT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martinternz.com/guided-project/iot-based-smart-agriculture" TargetMode="External"/><Relationship Id="rId18" Type="http://schemas.openxmlformats.org/officeDocument/2006/relationships/hyperlink" Target="https://smartinternz.com/guided-project/iot-based-smart-agriculture" TargetMode="External"/><Relationship Id="rId26" Type="http://schemas.openxmlformats.org/officeDocument/2006/relationships/hyperlink" Target="https://www.computerweekly.com/news/252504285/How-IoT-and-machine-learning-are-automating-agriculture" TargetMode="External"/><Relationship Id="rId39" Type="http://schemas.openxmlformats.org/officeDocument/2006/relationships/hyperlink" Target="https://www.computerweekly.com/news/252504285/How-IoT-and-machine-learning-are-automating-agriculture" TargetMode="External"/><Relationship Id="rId21" Type="http://schemas.openxmlformats.org/officeDocument/2006/relationships/hyperlink" Target="https://smartinternz.com/guided-project/iot-based-smart-agriculture" TargetMode="External"/><Relationship Id="rId34" Type="http://schemas.openxmlformats.org/officeDocument/2006/relationships/hyperlink" Target="https://www.computerweekly.com/news/252504285/How-IoT-and-machine-learning-are-automating-agriculture" TargetMode="External"/><Relationship Id="rId42" Type="http://schemas.openxmlformats.org/officeDocument/2006/relationships/hyperlink" Target="https://www.computerweekly.com/news/252504285/How-IoT-and-machine-learning-are-automating-agriculture" TargetMode="External"/><Relationship Id="rId47" Type="http://schemas.openxmlformats.org/officeDocument/2006/relationships/hyperlink" Target="https://components.omron.com/us-en/solutions/iot" TargetMode="External"/><Relationship Id="rId50" Type="http://schemas.openxmlformats.org/officeDocument/2006/relationships/hyperlink" Target="https://components.omron.com/us-en/solutions/iot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smartinternz.com/guided-project/iot-based-smart-agriculture" TargetMode="External"/><Relationship Id="rId12" Type="http://schemas.openxmlformats.org/officeDocument/2006/relationships/hyperlink" Target="https://smartinternz.com/guided-project/iot-based-smart-agriculture" TargetMode="External"/><Relationship Id="rId17" Type="http://schemas.openxmlformats.org/officeDocument/2006/relationships/hyperlink" Target="https://smartinternz.com/guided-project/iot-based-smart-agriculture" TargetMode="External"/><Relationship Id="rId25" Type="http://schemas.openxmlformats.org/officeDocument/2006/relationships/hyperlink" Target="https://smartinternz.com/guided-project/iot-based-smart-agriculture" TargetMode="External"/><Relationship Id="rId33" Type="http://schemas.openxmlformats.org/officeDocument/2006/relationships/hyperlink" Target="https://www.computerweekly.com/news/252504285/How-IoT-and-machine-learning-are-automating-agriculture" TargetMode="External"/><Relationship Id="rId38" Type="http://schemas.openxmlformats.org/officeDocument/2006/relationships/hyperlink" Target="https://www.computerweekly.com/news/252504285/How-IoT-and-machine-learning-are-automating-agriculture" TargetMode="External"/><Relationship Id="rId46" Type="http://schemas.openxmlformats.org/officeDocument/2006/relationships/hyperlink" Target="https://components.omron.com/us-en/solutions/io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martinternz.com/guided-project/iot-based-smart-agriculture" TargetMode="External"/><Relationship Id="rId20" Type="http://schemas.openxmlformats.org/officeDocument/2006/relationships/hyperlink" Target="https://smartinternz.com/guided-project/iot-based-smart-agriculture" TargetMode="External"/><Relationship Id="rId29" Type="http://schemas.openxmlformats.org/officeDocument/2006/relationships/hyperlink" Target="https://www.computerweekly.com/news/252504285/How-IoT-and-machine-learning-are-automating-agriculture" TargetMode="External"/><Relationship Id="rId41" Type="http://schemas.openxmlformats.org/officeDocument/2006/relationships/hyperlink" Target="https://www.computerweekly.com/news/252504285/How-IoT-and-machine-learning-are-automating-agriculture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smartinternz.com/guided-project/iot-based-smart-agriculture" TargetMode="External"/><Relationship Id="rId24" Type="http://schemas.openxmlformats.org/officeDocument/2006/relationships/hyperlink" Target="https://smartinternz.com/guided-project/iot-based-smart-agriculture" TargetMode="External"/><Relationship Id="rId32" Type="http://schemas.openxmlformats.org/officeDocument/2006/relationships/hyperlink" Target="https://www.computerweekly.com/news/252504285/How-IoT-and-machine-learning-are-automating-agriculture" TargetMode="External"/><Relationship Id="rId37" Type="http://schemas.openxmlformats.org/officeDocument/2006/relationships/hyperlink" Target="https://www.computerweekly.com/news/252504285/How-IoT-and-machine-learning-are-automating-agriculture" TargetMode="External"/><Relationship Id="rId40" Type="http://schemas.openxmlformats.org/officeDocument/2006/relationships/hyperlink" Target="https://www.computerweekly.com/news/252504285/How-IoT-and-machine-learning-are-automating-agriculture" TargetMode="External"/><Relationship Id="rId45" Type="http://schemas.openxmlformats.org/officeDocument/2006/relationships/hyperlink" Target="https://www.computerweekly.com/news/252504285/How-IoT-and-machine-learning-are-automating-agriculture" TargetMode="External"/><Relationship Id="rId53" Type="http://schemas.openxmlformats.org/officeDocument/2006/relationships/hyperlink" Target="https://components.omron.com/us-en/solutions/iot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smartinternz.com/guided-project/iot-based-smart-agriculture" TargetMode="External"/><Relationship Id="rId23" Type="http://schemas.openxmlformats.org/officeDocument/2006/relationships/hyperlink" Target="https://smartinternz.com/guided-project/iot-based-smart-agriculture" TargetMode="External"/><Relationship Id="rId28" Type="http://schemas.openxmlformats.org/officeDocument/2006/relationships/hyperlink" Target="https://www.computerweekly.com/news/252504285/How-IoT-and-machine-learning-are-automating-agriculture" TargetMode="External"/><Relationship Id="rId36" Type="http://schemas.openxmlformats.org/officeDocument/2006/relationships/hyperlink" Target="https://www.computerweekly.com/news/252504285/How-IoT-and-machine-learning-are-automating-agriculture" TargetMode="External"/><Relationship Id="rId49" Type="http://schemas.openxmlformats.org/officeDocument/2006/relationships/hyperlink" Target="https://components.omron.com/us-en/solutions/iot" TargetMode="External"/><Relationship Id="rId10" Type="http://schemas.openxmlformats.org/officeDocument/2006/relationships/hyperlink" Target="https://smartinternz.com/guided-project/iot-based-smart-agriculture" TargetMode="External"/><Relationship Id="rId19" Type="http://schemas.openxmlformats.org/officeDocument/2006/relationships/hyperlink" Target="https://smartinternz.com/guided-project/iot-based-smart-agriculture" TargetMode="External"/><Relationship Id="rId31" Type="http://schemas.openxmlformats.org/officeDocument/2006/relationships/hyperlink" Target="https://www.computerweekly.com/news/252504285/How-IoT-and-machine-learning-are-automating-agriculture" TargetMode="External"/><Relationship Id="rId44" Type="http://schemas.openxmlformats.org/officeDocument/2006/relationships/hyperlink" Target="https://www.computerweekly.com/news/252504285/How-IoT-and-machine-learning-are-automating-agriculture" TargetMode="External"/><Relationship Id="rId52" Type="http://schemas.openxmlformats.org/officeDocument/2006/relationships/hyperlink" Target="https://components.omron.com/us-en/solutions/i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artinternz.com/guided-project/iot-based-smart-agriculture" TargetMode="External"/><Relationship Id="rId14" Type="http://schemas.openxmlformats.org/officeDocument/2006/relationships/hyperlink" Target="https://smartinternz.com/guided-project/iot-based-smart-agriculture" TargetMode="External"/><Relationship Id="rId22" Type="http://schemas.openxmlformats.org/officeDocument/2006/relationships/hyperlink" Target="https://smartinternz.com/guided-project/iot-based-smart-agriculture" TargetMode="External"/><Relationship Id="rId27" Type="http://schemas.openxmlformats.org/officeDocument/2006/relationships/hyperlink" Target="https://www.computerweekly.com/news/252504285/How-IoT-and-machine-learning-are-automating-agriculture" TargetMode="External"/><Relationship Id="rId30" Type="http://schemas.openxmlformats.org/officeDocument/2006/relationships/hyperlink" Target="https://www.computerweekly.com/news/252504285/How-IoT-and-machine-learning-are-automating-agriculture" TargetMode="External"/><Relationship Id="rId35" Type="http://schemas.openxmlformats.org/officeDocument/2006/relationships/hyperlink" Target="https://www.computerweekly.com/news/252504285/How-IoT-and-machine-learning-are-automating-agriculture" TargetMode="External"/><Relationship Id="rId43" Type="http://schemas.openxmlformats.org/officeDocument/2006/relationships/hyperlink" Target="https://www.computerweekly.com/news/252504285/How-IoT-and-machine-learning-are-automating-agriculture" TargetMode="External"/><Relationship Id="rId48" Type="http://schemas.openxmlformats.org/officeDocument/2006/relationships/hyperlink" Target="https://components.omron.com/us-en/solutions/iot" TargetMode="External"/><Relationship Id="rId8" Type="http://schemas.openxmlformats.org/officeDocument/2006/relationships/hyperlink" Target="https://smartinternz.com/guided-project/iot-based-smart-agriculture" TargetMode="External"/><Relationship Id="rId51" Type="http://schemas.openxmlformats.org/officeDocument/2006/relationships/hyperlink" Target="https://components.omron.com/us-en/solutions/io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921</Words>
  <Characters>5253</Characters>
  <Application>Microsoft Office Word</Application>
  <DocSecurity>0</DocSecurity>
  <Lines>43</Lines>
  <Paragraphs>12</Paragraphs>
  <ScaleCrop>false</ScaleCrop>
  <Company>by adguard</Company>
  <LinksUpToDate>false</LinksUpToDate>
  <CharactersWithSpaces>6162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Devi</cp:lastModifiedBy>
  <cp:revision>2</cp:revision>
  <dcterms:created xsi:type="dcterms:W3CDTF">2022-11-05T07:07:00Z</dcterms:created>
  <dcterms:modified xsi:type="dcterms:W3CDTF">2022-11-05T07:07:00Z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2022-11-02T00:00:00Z</vt:filetime>
  </property>
</Properties>
</file>