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79D6" w14:textId="1AC17160" w:rsidR="001B2829" w:rsidRPr="001B2829" w:rsidRDefault="00000000">
      <w:pPr>
        <w:rPr>
          <w:u w:val="none"/>
        </w:rPr>
      </w:pPr>
      <w:r>
        <w:rPr>
          <w:u w:val="none"/>
        </w:rPr>
        <w:t xml:space="preserve">                </w:t>
      </w:r>
      <w:r w:rsidR="001B2829">
        <w:rPr>
          <w:u w:val="none"/>
        </w:rPr>
        <w:t xml:space="preserve">     </w:t>
      </w:r>
      <w:r>
        <w:rPr>
          <w:u w:val="none"/>
        </w:rPr>
        <w:t xml:space="preserve"> </w:t>
      </w:r>
      <w:r>
        <w:t>LITERATURE SURVEY</w:t>
      </w:r>
      <w:r>
        <w:rPr>
          <w:u w:val="none"/>
        </w:rPr>
        <w:t xml:space="preserve"> </w:t>
      </w:r>
    </w:p>
    <w:tbl>
      <w:tblPr>
        <w:tblStyle w:val="TableGrid"/>
        <w:tblW w:w="11724" w:type="dxa"/>
        <w:tblInd w:w="-1181" w:type="dxa"/>
        <w:tblCellMar>
          <w:top w:w="44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662"/>
        <w:gridCol w:w="3176"/>
        <w:gridCol w:w="2042"/>
        <w:gridCol w:w="1781"/>
        <w:gridCol w:w="836"/>
        <w:gridCol w:w="3227"/>
      </w:tblGrid>
      <w:tr w:rsidR="00E9718D" w14:paraId="221200EF" w14:textId="77777777">
        <w:trPr>
          <w:trHeight w:val="727"/>
        </w:trPr>
        <w:tc>
          <w:tcPr>
            <w:tcW w:w="672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5F65FB41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  <w:u w:val="none"/>
              </w:rPr>
              <w:t xml:space="preserve"> </w:t>
            </w:r>
          </w:p>
          <w:p w14:paraId="6664CCB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0"/>
                <w:u w:val="none"/>
              </w:rPr>
              <w:t xml:space="preserve">S.NO </w:t>
            </w:r>
          </w:p>
        </w:tc>
        <w:tc>
          <w:tcPr>
            <w:tcW w:w="3403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440F96F3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251EC0C5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           PAPER TITLE </w:t>
            </w:r>
          </w:p>
        </w:tc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27D60CE6" w14:textId="77777777" w:rsidR="00F67604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  JOURNAL PUBLISHED </w:t>
            </w:r>
          </w:p>
        </w:tc>
        <w:tc>
          <w:tcPr>
            <w:tcW w:w="1842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59B9AA65" w14:textId="77777777" w:rsidR="00F67604" w:rsidRDefault="00000000">
            <w:pPr>
              <w:spacing w:after="0"/>
              <w:ind w:left="4"/>
              <w:jc w:val="center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42CAD289" w14:textId="77777777" w:rsidR="00F67604" w:rsidRDefault="00000000">
            <w:pPr>
              <w:spacing w:after="0"/>
              <w:ind w:right="45"/>
              <w:jc w:val="center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AUTHOR </w:t>
            </w:r>
          </w:p>
        </w:tc>
        <w:tc>
          <w:tcPr>
            <w:tcW w:w="852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79FBB68B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4896FE76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YEAR </w:t>
            </w:r>
          </w:p>
        </w:tc>
        <w:tc>
          <w:tcPr>
            <w:tcW w:w="3395" w:type="dxa"/>
            <w:tcBorders>
              <w:top w:val="single" w:sz="8" w:space="0" w:color="8064A2"/>
              <w:left w:val="single" w:sz="8" w:space="0" w:color="8064A2"/>
              <w:bottom w:val="single" w:sz="17" w:space="0" w:color="8064A2"/>
              <w:right w:val="single" w:sz="8" w:space="0" w:color="8064A2"/>
            </w:tcBorders>
          </w:tcPr>
          <w:p w14:paraId="63ACDA65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</w:t>
            </w:r>
          </w:p>
          <w:p w14:paraId="7943333F" w14:textId="77777777" w:rsidR="00F67604" w:rsidRDefault="00000000">
            <w:pPr>
              <w:spacing w:after="0"/>
              <w:ind w:left="2"/>
            </w:pPr>
            <w:r>
              <w:rPr>
                <w:rFonts w:ascii="Cambria" w:eastAsia="Cambria" w:hAnsi="Cambria" w:cs="Cambria"/>
                <w:b/>
                <w:sz w:val="22"/>
                <w:u w:val="none"/>
              </w:rPr>
              <w:t xml:space="preserve">         WORK EXPLAINED </w:t>
            </w:r>
          </w:p>
        </w:tc>
      </w:tr>
      <w:tr w:rsidR="002D3ABF" w14:paraId="6640EE6B" w14:textId="77777777">
        <w:trPr>
          <w:trHeight w:val="2370"/>
        </w:trPr>
        <w:tc>
          <w:tcPr>
            <w:tcW w:w="672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7BA8CD8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ABA00E7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CC16DD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3A0B037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1. </w:t>
            </w:r>
          </w:p>
        </w:tc>
        <w:tc>
          <w:tcPr>
            <w:tcW w:w="3403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769534A0" w14:textId="61EF8193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EC1656">
              <w:rPr>
                <w:sz w:val="24"/>
                <w:u w:val="none"/>
              </w:rPr>
              <w:t>A Gesture-based Tool for Sterile Browsing of Radiology Images</w:t>
            </w:r>
          </w:p>
          <w:p w14:paraId="5510C7B3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7FC9F551" w14:textId="7198092E" w:rsidR="00F67604" w:rsidRPr="00EC1656" w:rsidRDefault="00F67604">
            <w:pPr>
              <w:spacing w:after="0"/>
              <w:ind w:left="2"/>
              <w:rPr>
                <w:u w:val="none"/>
              </w:rPr>
            </w:pPr>
          </w:p>
        </w:tc>
        <w:tc>
          <w:tcPr>
            <w:tcW w:w="1560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6AEFFE5" w14:textId="410386A8" w:rsidR="00EC1656" w:rsidRPr="00EC1656" w:rsidRDefault="00EC1656" w:rsidP="00EC1656">
            <w:pPr>
              <w:spacing w:after="0" w:line="240" w:lineRule="auto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Journal of the American Medical Informatics </w:t>
            </w:r>
            <w:proofErr w:type="gramStart"/>
            <w:r>
              <w:rPr>
                <w:sz w:val="24"/>
                <w:szCs w:val="24"/>
                <w:u w:val="none"/>
              </w:rPr>
              <w:t>Association(</w:t>
            </w:r>
            <w:proofErr w:type="gramEnd"/>
            <w:r>
              <w:rPr>
                <w:sz w:val="24"/>
                <w:szCs w:val="24"/>
                <w:u w:val="none"/>
              </w:rPr>
              <w:t>JAMIA)</w:t>
            </w:r>
          </w:p>
        </w:tc>
        <w:tc>
          <w:tcPr>
            <w:tcW w:w="1842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29BDC0B" w14:textId="77777777" w:rsidR="00F67604" w:rsidRDefault="00000000">
            <w:pPr>
              <w:spacing w:after="0"/>
              <w:ind w:left="10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3F8A3B28" w14:textId="77777777" w:rsidR="00F67604" w:rsidRDefault="00EC1656" w:rsidP="00EC1656">
            <w:pPr>
              <w:spacing w:after="0"/>
              <w:ind w:left="11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Juan </w:t>
            </w:r>
            <w:proofErr w:type="spellStart"/>
            <w:proofErr w:type="gramStart"/>
            <w:r>
              <w:rPr>
                <w:sz w:val="24"/>
                <w:szCs w:val="24"/>
                <w:u w:val="none"/>
              </w:rPr>
              <w:t>P.Wachs</w:t>
            </w:r>
            <w:proofErr w:type="spellEnd"/>
            <w:proofErr w:type="gramEnd"/>
            <w:r>
              <w:rPr>
                <w:sz w:val="24"/>
                <w:szCs w:val="24"/>
                <w:u w:val="none"/>
              </w:rPr>
              <w:t>, Helman I. Stern,</w:t>
            </w:r>
          </w:p>
          <w:p w14:paraId="53F6141B" w14:textId="481F6B9A" w:rsidR="00EC1656" w:rsidRPr="00EC1656" w:rsidRDefault="00EC1656" w:rsidP="00EC1656">
            <w:pPr>
              <w:spacing w:after="0"/>
              <w:ind w:left="11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Jon Handler</w:t>
            </w:r>
          </w:p>
        </w:tc>
        <w:tc>
          <w:tcPr>
            <w:tcW w:w="852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26E3B7C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79ECB832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09634031" w14:textId="4CDEADE8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EC1656">
              <w:rPr>
                <w:sz w:val="24"/>
                <w:u w:val="none"/>
              </w:rPr>
              <w:t>08</w:t>
            </w:r>
          </w:p>
        </w:tc>
        <w:tc>
          <w:tcPr>
            <w:tcW w:w="3395" w:type="dxa"/>
            <w:tcBorders>
              <w:top w:val="single" w:sz="17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FA24C2D" w14:textId="76F4AAA2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EC1656">
              <w:rPr>
                <w:sz w:val="24"/>
                <w:u w:val="none"/>
              </w:rPr>
              <w:t>It presents “</w:t>
            </w:r>
            <w:proofErr w:type="spellStart"/>
            <w:r w:rsidR="00EC1656">
              <w:rPr>
                <w:sz w:val="24"/>
                <w:u w:val="none"/>
              </w:rPr>
              <w:t>Gestix</w:t>
            </w:r>
            <w:proofErr w:type="spellEnd"/>
            <w:r w:rsidR="00EC1656">
              <w:rPr>
                <w:sz w:val="24"/>
                <w:u w:val="none"/>
              </w:rPr>
              <w:t xml:space="preserve">”, a vision-based hand gesture capture and recognition system that interprets in real-time </w:t>
            </w:r>
            <w:r w:rsidR="00CD31A3">
              <w:rPr>
                <w:sz w:val="24"/>
                <w:u w:val="none"/>
              </w:rPr>
              <w:t xml:space="preserve">  of the user’s gesture for navigation and manipulation of images in an electronic medical record (</w:t>
            </w:r>
            <w:proofErr w:type="gramStart"/>
            <w:r w:rsidR="00CD31A3">
              <w:rPr>
                <w:sz w:val="24"/>
                <w:u w:val="none"/>
              </w:rPr>
              <w:t>EMR)  database</w:t>
            </w:r>
            <w:proofErr w:type="gramEnd"/>
            <w:r w:rsidR="00CD31A3">
              <w:rPr>
                <w:sz w:val="24"/>
                <w:u w:val="none"/>
              </w:rPr>
              <w:t>.</w:t>
            </w:r>
          </w:p>
          <w:p w14:paraId="505132EA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561B094F" w14:textId="15C2843C" w:rsidR="00F67604" w:rsidRPr="00EC1656" w:rsidRDefault="00F67604">
            <w:pPr>
              <w:spacing w:after="0"/>
              <w:ind w:left="2"/>
              <w:rPr>
                <w:sz w:val="24"/>
                <w:szCs w:val="24"/>
                <w:u w:val="none"/>
              </w:rPr>
            </w:pPr>
          </w:p>
        </w:tc>
      </w:tr>
      <w:tr w:rsidR="00E9718D" w14:paraId="521D1F3B" w14:textId="77777777">
        <w:trPr>
          <w:trHeight w:val="1782"/>
        </w:trPr>
        <w:tc>
          <w:tcPr>
            <w:tcW w:w="67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4076D17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BF0EC9E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4B21409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2EB75E4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2. </w:t>
            </w:r>
          </w:p>
        </w:tc>
        <w:tc>
          <w:tcPr>
            <w:tcW w:w="34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BA9C9A6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4BA9D40C" w14:textId="3E332977" w:rsidR="00F67604" w:rsidRDefault="004D46DE">
            <w:pPr>
              <w:spacing w:after="0"/>
              <w:ind w:left="2" w:right="91"/>
              <w:jc w:val="both"/>
            </w:pPr>
            <w:r>
              <w:rPr>
                <w:sz w:val="24"/>
                <w:u w:val="none"/>
              </w:rPr>
              <w:t>Intension, Context and Gesture Recognition for Sterile MRI Navigation in the Operating Room</w:t>
            </w:r>
          </w:p>
        </w:tc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1492596C" w14:textId="41A80036" w:rsidR="00F67604" w:rsidRDefault="004D46DE">
            <w:pPr>
              <w:spacing w:after="0"/>
              <w:ind w:left="4"/>
            </w:pPr>
            <w:r>
              <w:rPr>
                <w:sz w:val="24"/>
                <w:u w:val="none"/>
              </w:rPr>
              <w:t>Agency for Healthcare Research and Quality (AHRQ)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21DEB30" w14:textId="77777777" w:rsidR="004D46DE" w:rsidRDefault="004D46DE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  <w:proofErr w:type="spellStart"/>
            <w:r>
              <w:rPr>
                <w:sz w:val="24"/>
                <w:u w:val="none"/>
              </w:rPr>
              <w:t>Mithun</w:t>
            </w:r>
            <w:proofErr w:type="spellEnd"/>
            <w:r>
              <w:rPr>
                <w:sz w:val="24"/>
                <w:u w:val="none"/>
              </w:rPr>
              <w:t xml:space="preserve"> Jacob,</w:t>
            </w:r>
          </w:p>
          <w:p w14:paraId="4D7D47E5" w14:textId="3DF66858" w:rsidR="00F67604" w:rsidRPr="004D46DE" w:rsidRDefault="004D46DE" w:rsidP="004D46DE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 xml:space="preserve">Christopher </w:t>
            </w:r>
            <w:proofErr w:type="spellStart"/>
            <w:r>
              <w:rPr>
                <w:sz w:val="24"/>
                <w:u w:val="none"/>
              </w:rPr>
              <w:t>Cange</w:t>
            </w:r>
            <w:proofErr w:type="spellEnd"/>
            <w:r>
              <w:rPr>
                <w:sz w:val="24"/>
                <w:u w:val="none"/>
              </w:rPr>
              <w:t xml:space="preserve">, Rebecca Packer, Juan </w:t>
            </w:r>
            <w:proofErr w:type="spellStart"/>
            <w:proofErr w:type="gramStart"/>
            <w:r>
              <w:rPr>
                <w:sz w:val="24"/>
                <w:u w:val="none"/>
              </w:rPr>
              <w:t>P.Wachs</w:t>
            </w:r>
            <w:proofErr w:type="spellEnd"/>
            <w:proofErr w:type="gramEnd"/>
            <w:r w:rsidR="00000000">
              <w:rPr>
                <w:sz w:val="24"/>
                <w:u w:val="none"/>
              </w:rPr>
              <w:t xml:space="preserve"> </w:t>
            </w:r>
          </w:p>
          <w:p w14:paraId="688B2DF3" w14:textId="79BC236D" w:rsidR="00F67604" w:rsidRDefault="00000000" w:rsidP="004D46DE">
            <w:pPr>
              <w:spacing w:after="0"/>
              <w:ind w:right="43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85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E6EBBF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392EA44A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4D617A62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2FA0D0BA" w14:textId="180632A8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201</w:t>
            </w:r>
            <w:r w:rsidR="004D46DE">
              <w:rPr>
                <w:sz w:val="24"/>
                <w:u w:val="none"/>
              </w:rPr>
              <w:t>2</w:t>
            </w:r>
          </w:p>
        </w:tc>
        <w:tc>
          <w:tcPr>
            <w:tcW w:w="33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7744237" w14:textId="10DBE30B" w:rsidR="00F67604" w:rsidRPr="004D46DE" w:rsidRDefault="004D46DE">
            <w:pPr>
              <w:spacing w:after="0"/>
              <w:ind w:left="2" w:right="37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This paper proposes a sterile, intuitive HCl to navigate MRI images</w:t>
            </w:r>
            <w:r w:rsidR="00020716">
              <w:rPr>
                <w:sz w:val="24"/>
                <w:szCs w:val="24"/>
                <w:u w:val="none"/>
              </w:rPr>
              <w:t xml:space="preserve"> using freehand gestures.</w:t>
            </w:r>
          </w:p>
        </w:tc>
      </w:tr>
      <w:tr w:rsidR="002D3ABF" w14:paraId="6542FAFE" w14:textId="77777777">
        <w:trPr>
          <w:trHeight w:val="1773"/>
        </w:trPr>
        <w:tc>
          <w:tcPr>
            <w:tcW w:w="67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4243FFD0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45B99F2F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D1CB8FE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3. </w:t>
            </w:r>
          </w:p>
        </w:tc>
        <w:tc>
          <w:tcPr>
            <w:tcW w:w="34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51F1F031" w14:textId="1FF6EF1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2D3ABF">
              <w:rPr>
                <w:sz w:val="24"/>
                <w:u w:val="none"/>
              </w:rPr>
              <w:t>Hand Gestures Recognition Using Radar Sensors for Human-Computer-Interaction</w:t>
            </w:r>
          </w:p>
          <w:p w14:paraId="499874D2" w14:textId="691BE6C2" w:rsidR="00F67604" w:rsidRPr="002D3ABF" w:rsidRDefault="00F67604">
            <w:pPr>
              <w:spacing w:after="0"/>
              <w:ind w:left="2"/>
              <w:rPr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D26FBA5" w14:textId="0225225C" w:rsidR="00F67604" w:rsidRDefault="002D3ABF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Supported by the Bio ad Medical Technology Development Program of the National Research </w:t>
            </w:r>
            <w:proofErr w:type="gramStart"/>
            <w:r>
              <w:rPr>
                <w:sz w:val="24"/>
                <w:u w:val="none"/>
              </w:rPr>
              <w:t>Foundation(</w:t>
            </w:r>
            <w:proofErr w:type="gramEnd"/>
            <w:r>
              <w:rPr>
                <w:sz w:val="24"/>
                <w:u w:val="none"/>
              </w:rPr>
              <w:t>NRF)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8ABBFFE" w14:textId="7FAC2F75" w:rsidR="00F67604" w:rsidRDefault="002D3ABF">
            <w:pPr>
              <w:spacing w:after="0"/>
              <w:ind w:right="45"/>
              <w:jc w:val="center"/>
            </w:pPr>
            <w:r>
              <w:rPr>
                <w:sz w:val="24"/>
                <w:u w:val="none"/>
              </w:rPr>
              <w:t xml:space="preserve">Shahzad Ahmed, Karam Dad </w:t>
            </w:r>
            <w:proofErr w:type="spellStart"/>
            <w:r>
              <w:rPr>
                <w:sz w:val="24"/>
                <w:u w:val="none"/>
              </w:rPr>
              <w:t>Kallu</w:t>
            </w:r>
            <w:proofErr w:type="spellEnd"/>
            <w:r>
              <w:rPr>
                <w:sz w:val="24"/>
                <w:u w:val="none"/>
              </w:rPr>
              <w:t>, Sarfaraz Ahmed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85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FF16D09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0BF0AC1E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2B07B711" w14:textId="159C4C0E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2D3ABF">
              <w:rPr>
                <w:sz w:val="24"/>
                <w:u w:val="none"/>
              </w:rPr>
              <w:t>21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3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C215191" w14:textId="1D2DEBDD" w:rsidR="00F67604" w:rsidRDefault="002D3ABF" w:rsidP="002D3ABF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This paper presents the use of radar and other RF sensors to develop HCL based on Hand Gesture </w:t>
            </w:r>
            <w:proofErr w:type="gramStart"/>
            <w:r>
              <w:rPr>
                <w:sz w:val="24"/>
                <w:u w:val="none"/>
              </w:rPr>
              <w:t>Recognition(</w:t>
            </w:r>
            <w:proofErr w:type="gramEnd"/>
            <w:r>
              <w:rPr>
                <w:sz w:val="24"/>
                <w:u w:val="none"/>
              </w:rPr>
              <w:t>HGR).</w:t>
            </w:r>
          </w:p>
        </w:tc>
      </w:tr>
      <w:tr w:rsidR="00E9718D" w14:paraId="3BFE30F4" w14:textId="77777777">
        <w:trPr>
          <w:trHeight w:val="2076"/>
        </w:trPr>
        <w:tc>
          <w:tcPr>
            <w:tcW w:w="67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5A3E1E0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B1D3508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A882189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537B765C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42788F59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4. </w:t>
            </w:r>
          </w:p>
        </w:tc>
        <w:tc>
          <w:tcPr>
            <w:tcW w:w="34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62020B3" w14:textId="44B8649E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  <w:r w:rsidR="00D35BA8">
              <w:rPr>
                <w:sz w:val="24"/>
                <w:u w:val="none"/>
              </w:rPr>
              <w:t>Gesture-controlled image system positioning for minimally invasive interventions</w:t>
            </w:r>
          </w:p>
          <w:p w14:paraId="399344E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61C80007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50B5F4C4" w14:textId="167F1A0E" w:rsidR="00F67604" w:rsidRPr="00D35BA8" w:rsidRDefault="00F67604">
            <w:pPr>
              <w:spacing w:after="0"/>
              <w:ind w:left="2"/>
              <w:rPr>
                <w:sz w:val="24"/>
                <w:szCs w:val="24"/>
                <w:u w:val="none"/>
              </w:rPr>
            </w:pPr>
          </w:p>
        </w:tc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A6B396C" w14:textId="7470D80F" w:rsidR="00F67604" w:rsidRDefault="00D35BA8">
            <w:pPr>
              <w:spacing w:after="0"/>
              <w:ind w:left="4"/>
            </w:pPr>
            <w:r>
              <w:rPr>
                <w:sz w:val="24"/>
                <w:u w:val="none"/>
              </w:rPr>
              <w:t>Current Directions in Biomedical Engineering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18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E86D932" w14:textId="77777777" w:rsidR="00F67604" w:rsidRDefault="00000000">
            <w:pPr>
              <w:spacing w:after="0"/>
              <w:ind w:left="10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267AE69E" w14:textId="04A21EC3" w:rsidR="00F67604" w:rsidRDefault="00D35BA8">
            <w:pPr>
              <w:spacing w:after="0"/>
              <w:ind w:right="42"/>
              <w:jc w:val="center"/>
            </w:pPr>
            <w:r>
              <w:rPr>
                <w:sz w:val="24"/>
                <w:u w:val="none"/>
              </w:rPr>
              <w:t xml:space="preserve">Benjamin Fritsch, Thomas Hoffmann, Andre </w:t>
            </w:r>
            <w:proofErr w:type="spellStart"/>
            <w:r>
              <w:rPr>
                <w:sz w:val="24"/>
                <w:u w:val="none"/>
              </w:rPr>
              <w:t>Mewes</w:t>
            </w:r>
            <w:proofErr w:type="spellEnd"/>
            <w:r>
              <w:rPr>
                <w:sz w:val="24"/>
                <w:u w:val="none"/>
              </w:rPr>
              <w:t>, Georg Rose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85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3EE104B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6EF3DF5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1CCCF5FD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7E05A07B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38EA8A04" w14:textId="1EE6AEDA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D35BA8">
              <w:rPr>
                <w:sz w:val="24"/>
                <w:u w:val="none"/>
              </w:rPr>
              <w:t>21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3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18BD94B2" w14:textId="2B5B7738" w:rsidR="00F67604" w:rsidRPr="00D35BA8" w:rsidRDefault="00D35BA8">
            <w:pPr>
              <w:spacing w:after="0"/>
              <w:ind w:left="2" w:right="35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In this, a work gesture interaction concept that translates touchless hand gestures into commands for special-purpose radiography imaging and a graphical user </w:t>
            </w:r>
            <w:proofErr w:type="gramStart"/>
            <w:r>
              <w:rPr>
                <w:sz w:val="24"/>
                <w:szCs w:val="24"/>
                <w:u w:val="none"/>
              </w:rPr>
              <w:t>interface(</w:t>
            </w:r>
            <w:proofErr w:type="gramEnd"/>
            <w:r>
              <w:rPr>
                <w:sz w:val="24"/>
                <w:szCs w:val="24"/>
                <w:u w:val="none"/>
              </w:rPr>
              <w:t>GUI) for visualization purposes</w:t>
            </w:r>
            <w:r w:rsidR="00E9718D">
              <w:rPr>
                <w:sz w:val="24"/>
                <w:szCs w:val="24"/>
                <w:u w:val="none"/>
              </w:rPr>
              <w:t xml:space="preserve"> is presented.</w:t>
            </w:r>
          </w:p>
        </w:tc>
      </w:tr>
      <w:tr w:rsidR="002D3ABF" w14:paraId="79B570AF" w14:textId="77777777">
        <w:trPr>
          <w:trHeight w:val="2652"/>
        </w:trPr>
        <w:tc>
          <w:tcPr>
            <w:tcW w:w="67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1A8D4A3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lastRenderedPageBreak/>
              <w:t xml:space="preserve"> </w:t>
            </w:r>
          </w:p>
          <w:p w14:paraId="64F23C71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C05A2FA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3F4A2830" w14:textId="77777777" w:rsidR="00F67604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5. </w:t>
            </w:r>
          </w:p>
        </w:tc>
        <w:tc>
          <w:tcPr>
            <w:tcW w:w="34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2922A2D" w14:textId="0DB0C589" w:rsidR="00F67604" w:rsidRDefault="00F67604" w:rsidP="00E9718D">
            <w:pPr>
              <w:spacing w:after="0"/>
            </w:pPr>
          </w:p>
          <w:p w14:paraId="2C68C236" w14:textId="04614A1E" w:rsidR="00F67604" w:rsidRPr="00E9718D" w:rsidRDefault="00E9718D">
            <w:pPr>
              <w:spacing w:after="0" w:line="241" w:lineRule="auto"/>
              <w:ind w:left="2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The Potential of Gesture-Based Interaction</w:t>
            </w:r>
          </w:p>
          <w:p w14:paraId="49EF5E7E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156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26AA89CF" w14:textId="292EE6CD" w:rsidR="00F67604" w:rsidRDefault="00F67604">
            <w:pPr>
              <w:spacing w:after="0"/>
              <w:ind w:left="4"/>
            </w:pPr>
          </w:p>
          <w:p w14:paraId="77759161" w14:textId="261CEE0A" w:rsidR="00F67604" w:rsidRDefault="00000000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   </w:t>
            </w:r>
            <w:r w:rsidR="00E9718D">
              <w:rPr>
                <w:sz w:val="24"/>
                <w:u w:val="none"/>
              </w:rPr>
              <w:t>International Conference, HCII</w:t>
            </w:r>
          </w:p>
          <w:p w14:paraId="74572581" w14:textId="77777777" w:rsidR="00F67604" w:rsidRDefault="00000000">
            <w:pPr>
              <w:spacing w:after="0"/>
              <w:ind w:left="4"/>
            </w:pPr>
            <w:r>
              <w:rPr>
                <w:sz w:val="24"/>
                <w:u w:val="none"/>
              </w:rPr>
              <w:t xml:space="preserve">  </w:t>
            </w:r>
          </w:p>
        </w:tc>
        <w:tc>
          <w:tcPr>
            <w:tcW w:w="184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6F5EFCE3" w14:textId="77777777" w:rsidR="00E9718D" w:rsidRDefault="00E9718D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</w:p>
          <w:p w14:paraId="08E35F5C" w14:textId="77777777" w:rsidR="00E9718D" w:rsidRDefault="00E9718D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</w:p>
          <w:p w14:paraId="18EDA29A" w14:textId="77777777" w:rsidR="00E9718D" w:rsidRDefault="00E9718D">
            <w:pPr>
              <w:spacing w:after="0"/>
              <w:ind w:left="10"/>
              <w:jc w:val="center"/>
              <w:rPr>
                <w:sz w:val="24"/>
                <w:u w:val="none"/>
              </w:rPr>
            </w:pPr>
          </w:p>
          <w:p w14:paraId="4E46BC06" w14:textId="15CDF2F0" w:rsidR="00F67604" w:rsidRDefault="00E9718D">
            <w:pPr>
              <w:spacing w:after="0"/>
              <w:ind w:left="10"/>
              <w:jc w:val="center"/>
            </w:pPr>
            <w:r>
              <w:rPr>
                <w:sz w:val="24"/>
                <w:u w:val="none"/>
              </w:rPr>
              <w:t>Springer-Verlag</w:t>
            </w:r>
            <w:r w:rsidR="00000000">
              <w:rPr>
                <w:sz w:val="24"/>
                <w:u w:val="none"/>
              </w:rPr>
              <w:t xml:space="preserve"> </w:t>
            </w:r>
          </w:p>
          <w:p w14:paraId="0E4F4829" w14:textId="3B5EE4DA" w:rsidR="00F67604" w:rsidRPr="00E9718D" w:rsidRDefault="00F67604">
            <w:pPr>
              <w:spacing w:after="0"/>
              <w:ind w:left="10"/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85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28FF835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3831BC48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6710E461" w14:textId="77777777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 </w:t>
            </w:r>
          </w:p>
          <w:p w14:paraId="0E164F5C" w14:textId="1A048B40" w:rsidR="00F67604" w:rsidRDefault="00000000">
            <w:pPr>
              <w:spacing w:after="0"/>
              <w:ind w:left="2"/>
            </w:pPr>
            <w:r>
              <w:rPr>
                <w:sz w:val="24"/>
                <w:u w:val="none"/>
              </w:rPr>
              <w:t>20</w:t>
            </w:r>
            <w:r w:rsidR="00E9718D">
              <w:rPr>
                <w:sz w:val="24"/>
                <w:u w:val="none"/>
              </w:rPr>
              <w:t>20</w:t>
            </w:r>
            <w:r>
              <w:rPr>
                <w:sz w:val="24"/>
                <w:u w:val="none"/>
              </w:rPr>
              <w:t xml:space="preserve"> </w:t>
            </w:r>
          </w:p>
        </w:tc>
        <w:tc>
          <w:tcPr>
            <w:tcW w:w="339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58F99427" w14:textId="2CDDFE2E" w:rsidR="00F67604" w:rsidRDefault="00853C39">
            <w:pPr>
              <w:spacing w:after="0"/>
              <w:ind w:left="2"/>
            </w:pPr>
            <w:r>
              <w:rPr>
                <w:sz w:val="24"/>
                <w:u w:val="none"/>
              </w:rPr>
              <w:t xml:space="preserve">This project aims at designing </w:t>
            </w:r>
            <w:proofErr w:type="gramStart"/>
            <w:r>
              <w:rPr>
                <w:sz w:val="24"/>
                <w:u w:val="none"/>
              </w:rPr>
              <w:t>an</w:t>
            </w:r>
            <w:proofErr w:type="gramEnd"/>
            <w:r>
              <w:rPr>
                <w:sz w:val="24"/>
                <w:u w:val="none"/>
              </w:rPr>
              <w:t xml:space="preserve"> gesture control. Gesture-based interaction for consumer electronics have been widely explored.</w:t>
            </w:r>
          </w:p>
        </w:tc>
      </w:tr>
    </w:tbl>
    <w:p w14:paraId="40B0E595" w14:textId="77777777" w:rsidR="00F67604" w:rsidRDefault="00F67604">
      <w:pPr>
        <w:spacing w:after="0"/>
        <w:ind w:left="-1440" w:right="10800"/>
      </w:pPr>
    </w:p>
    <w:tbl>
      <w:tblPr>
        <w:tblStyle w:val="TableGrid"/>
        <w:tblW w:w="11724" w:type="dxa"/>
        <w:tblInd w:w="-1181" w:type="dxa"/>
        <w:tblCellMar>
          <w:top w:w="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3184"/>
        <w:gridCol w:w="74"/>
        <w:gridCol w:w="1916"/>
        <w:gridCol w:w="1787"/>
        <w:gridCol w:w="835"/>
        <w:gridCol w:w="3281"/>
      </w:tblGrid>
      <w:tr w:rsidR="00F67604" w14:paraId="6D4588AF" w14:textId="77777777" w:rsidTr="001B2829">
        <w:trPr>
          <w:trHeight w:val="2074"/>
        </w:trPr>
        <w:tc>
          <w:tcPr>
            <w:tcW w:w="64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5D645048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6C68BB1C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08DF2307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34F6EC6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6. </w:t>
            </w:r>
          </w:p>
        </w:tc>
        <w:tc>
          <w:tcPr>
            <w:tcW w:w="318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49599AB7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0D9130D4" w14:textId="4335B160" w:rsidR="00F67604" w:rsidRDefault="00000000" w:rsidP="00853C39">
            <w:pPr>
              <w:spacing w:after="0"/>
            </w:pPr>
            <w:r>
              <w:rPr>
                <w:sz w:val="24"/>
                <w:u w:val="none"/>
              </w:rPr>
              <w:t xml:space="preserve"> </w:t>
            </w:r>
            <w:r w:rsidR="00853C39">
              <w:rPr>
                <w:sz w:val="24"/>
                <w:u w:val="none"/>
              </w:rPr>
              <w:t>A Preliminary Study of Kinect-Based Real-Time Hand Gesture Interaction Systems for Touchless Visualizations of Hepatic Structures in Surgery</w:t>
            </w:r>
          </w:p>
          <w:p w14:paraId="160B0065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3F1AF231" w14:textId="5B6CFFC1" w:rsidR="00F67604" w:rsidRDefault="00F67604">
            <w:pPr>
              <w:spacing w:after="0"/>
              <w:ind w:left="108"/>
            </w:pPr>
          </w:p>
        </w:tc>
        <w:tc>
          <w:tcPr>
            <w:tcW w:w="74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07CA10EE" w14:textId="77777777" w:rsidR="00F67604" w:rsidRDefault="00F67604">
            <w:pPr>
              <w:spacing w:after="160"/>
            </w:pPr>
          </w:p>
        </w:tc>
        <w:tc>
          <w:tcPr>
            <w:tcW w:w="19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6DF826BE" w14:textId="77777777" w:rsidR="00F67604" w:rsidRDefault="00000000">
            <w:pPr>
              <w:spacing w:after="0"/>
              <w:ind w:left="109"/>
            </w:pPr>
            <w:r>
              <w:rPr>
                <w:sz w:val="24"/>
                <w:u w:val="none"/>
              </w:rPr>
              <w:t xml:space="preserve"> </w:t>
            </w:r>
          </w:p>
          <w:p w14:paraId="58A96FFF" w14:textId="00F51DDD" w:rsidR="00F67604" w:rsidRDefault="00853C39">
            <w:pPr>
              <w:spacing w:after="0"/>
              <w:ind w:left="109"/>
            </w:pPr>
            <w:r>
              <w:rPr>
                <w:sz w:val="24"/>
                <w:u w:val="none"/>
              </w:rPr>
              <w:t>Medical Imaging and Information Sciences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1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773A5C94" w14:textId="77777777" w:rsidR="00F67604" w:rsidRDefault="00000000">
            <w:pPr>
              <w:spacing w:after="0"/>
              <w:ind w:left="58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0C050923" w14:textId="2D680407" w:rsidR="00F67604" w:rsidRDefault="00853C39">
            <w:pPr>
              <w:spacing w:after="0"/>
              <w:ind w:left="3"/>
              <w:jc w:val="center"/>
            </w:pPr>
            <w:proofErr w:type="spellStart"/>
            <w:r>
              <w:rPr>
                <w:sz w:val="24"/>
                <w:u w:val="none"/>
              </w:rPr>
              <w:t>Jiaqing</w:t>
            </w:r>
            <w:proofErr w:type="spellEnd"/>
            <w:r>
              <w:rPr>
                <w:sz w:val="24"/>
                <w:u w:val="none"/>
              </w:rPr>
              <w:t xml:space="preserve"> LIU, Tomoko Tateyama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8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83C39F7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79887FAF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04975D4E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3DE32F36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2014 </w:t>
            </w:r>
          </w:p>
        </w:tc>
        <w:tc>
          <w:tcPr>
            <w:tcW w:w="32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F96F518" w14:textId="3B66B98F" w:rsidR="00F67604" w:rsidRPr="005B7FB7" w:rsidRDefault="005B7FB7">
            <w:pPr>
              <w:spacing w:after="0"/>
              <w:ind w:left="108" w:right="57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This paper presents a real-time hand gesture interaction system for the touchless visualization of hepatic structure in surgery.</w:t>
            </w:r>
          </w:p>
        </w:tc>
      </w:tr>
      <w:tr w:rsidR="00F67604" w14:paraId="744660B2" w14:textId="77777777" w:rsidTr="001B2829">
        <w:trPr>
          <w:trHeight w:val="4151"/>
        </w:trPr>
        <w:tc>
          <w:tcPr>
            <w:tcW w:w="64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F99A227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7. </w:t>
            </w:r>
          </w:p>
        </w:tc>
        <w:tc>
          <w:tcPr>
            <w:tcW w:w="318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DFD8E8"/>
          </w:tcPr>
          <w:p w14:paraId="4FBD8E93" w14:textId="217311FB" w:rsidR="00F67604" w:rsidRDefault="005B7FB7">
            <w:pPr>
              <w:spacing w:after="0"/>
              <w:ind w:left="108"/>
            </w:pPr>
            <w:r>
              <w:rPr>
                <w:sz w:val="24"/>
                <w:u w:val="none"/>
              </w:rPr>
              <w:t>Hand Gesture Recognition System Using Camera.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74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6136D80" w14:textId="77777777" w:rsidR="00F67604" w:rsidRDefault="00F67604">
            <w:pPr>
              <w:spacing w:after="160"/>
            </w:pPr>
          </w:p>
        </w:tc>
        <w:tc>
          <w:tcPr>
            <w:tcW w:w="19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D104574" w14:textId="71F6B2A1" w:rsidR="00F67604" w:rsidRDefault="005B7FB7">
            <w:pPr>
              <w:spacing w:after="0"/>
              <w:ind w:left="109" w:right="20"/>
            </w:pPr>
            <w:r>
              <w:rPr>
                <w:sz w:val="24"/>
                <w:u w:val="none"/>
              </w:rPr>
              <w:t xml:space="preserve">International Journal of Engineering Research and </w:t>
            </w:r>
            <w:proofErr w:type="gramStart"/>
            <w:r>
              <w:rPr>
                <w:sz w:val="24"/>
                <w:u w:val="none"/>
              </w:rPr>
              <w:t>Technology(</w:t>
            </w:r>
            <w:proofErr w:type="gramEnd"/>
            <w:r>
              <w:rPr>
                <w:sz w:val="24"/>
                <w:u w:val="none"/>
              </w:rPr>
              <w:t>IJERT)</w:t>
            </w:r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1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F28E791" w14:textId="3CB8E08E" w:rsidR="00F67604" w:rsidRDefault="005B7FB7" w:rsidP="005B7FB7">
            <w:pPr>
              <w:spacing w:after="0"/>
              <w:ind w:left="103" w:right="43" w:hanging="3"/>
            </w:pPr>
            <w:r>
              <w:rPr>
                <w:sz w:val="24"/>
                <w:u w:val="none"/>
              </w:rPr>
              <w:t xml:space="preserve">Viraj Shinde, Tushar </w:t>
            </w:r>
            <w:proofErr w:type="spellStart"/>
            <w:r>
              <w:rPr>
                <w:sz w:val="24"/>
                <w:u w:val="none"/>
              </w:rPr>
              <w:t>Bacchav</w:t>
            </w:r>
            <w:proofErr w:type="spellEnd"/>
            <w:r>
              <w:rPr>
                <w:sz w:val="24"/>
                <w:u w:val="none"/>
              </w:rPr>
              <w:t xml:space="preserve">, Jitendra Pawar, Mangesh </w:t>
            </w:r>
            <w:proofErr w:type="spellStart"/>
            <w:r>
              <w:rPr>
                <w:sz w:val="24"/>
                <w:u w:val="none"/>
              </w:rPr>
              <w:t>Sanap</w:t>
            </w:r>
            <w:proofErr w:type="spellEnd"/>
            <w:r w:rsidR="00000000">
              <w:rPr>
                <w:sz w:val="24"/>
                <w:u w:val="none"/>
              </w:rPr>
              <w:t xml:space="preserve"> </w:t>
            </w:r>
          </w:p>
        </w:tc>
        <w:tc>
          <w:tcPr>
            <w:tcW w:w="8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1F487939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2014 </w:t>
            </w:r>
          </w:p>
        </w:tc>
        <w:tc>
          <w:tcPr>
            <w:tcW w:w="32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</w:tcPr>
          <w:p w14:paraId="3A5F477D" w14:textId="18DB4ABE" w:rsidR="00F67604" w:rsidRPr="005B7FB7" w:rsidRDefault="00010A0A">
            <w:pPr>
              <w:spacing w:after="0"/>
              <w:ind w:left="108" w:right="76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In this paper, we focus on using pointing behaviour for a natural interface, Hand Gesture </w:t>
            </w:r>
            <w:proofErr w:type="gramStart"/>
            <w:r>
              <w:rPr>
                <w:sz w:val="24"/>
                <w:szCs w:val="24"/>
                <w:u w:val="none"/>
              </w:rPr>
              <w:t>recognition based</w:t>
            </w:r>
            <w:proofErr w:type="gramEnd"/>
            <w:r>
              <w:rPr>
                <w:sz w:val="24"/>
                <w:szCs w:val="24"/>
                <w:u w:val="none"/>
              </w:rPr>
              <w:t xml:space="preserve"> human-machine interface.</w:t>
            </w:r>
          </w:p>
        </w:tc>
      </w:tr>
      <w:tr w:rsidR="00F67604" w14:paraId="7DDAA03A" w14:textId="77777777" w:rsidTr="001B2829">
        <w:trPr>
          <w:trHeight w:val="2369"/>
        </w:trPr>
        <w:tc>
          <w:tcPr>
            <w:tcW w:w="64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AF88825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lastRenderedPageBreak/>
              <w:t xml:space="preserve"> </w:t>
            </w:r>
          </w:p>
          <w:p w14:paraId="3B8BDA78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 </w:t>
            </w:r>
          </w:p>
          <w:p w14:paraId="7F48FE10" w14:textId="77777777" w:rsidR="00F67604" w:rsidRDefault="00000000">
            <w:pPr>
              <w:spacing w:after="0"/>
              <w:ind w:left="106"/>
            </w:pPr>
            <w:r>
              <w:rPr>
                <w:rFonts w:ascii="Cambria" w:eastAsia="Cambria" w:hAnsi="Cambria" w:cs="Cambria"/>
                <w:b/>
                <w:sz w:val="24"/>
                <w:u w:val="none"/>
              </w:rPr>
              <w:t xml:space="preserve">8. </w:t>
            </w:r>
          </w:p>
        </w:tc>
        <w:tc>
          <w:tcPr>
            <w:tcW w:w="318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</w:tcPr>
          <w:p w14:paraId="2E47AF2A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0F17A1C6" w14:textId="68ABD8F3" w:rsidR="00F67604" w:rsidRDefault="00010A0A">
            <w:pPr>
              <w:spacing w:after="0"/>
              <w:ind w:left="108"/>
            </w:pPr>
            <w:r>
              <w:rPr>
                <w:sz w:val="24"/>
                <w:u w:val="none"/>
              </w:rPr>
              <w:t>Vision Based Hand Gesture Recognition</w:t>
            </w:r>
          </w:p>
        </w:tc>
        <w:tc>
          <w:tcPr>
            <w:tcW w:w="74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</w:tcPr>
          <w:p w14:paraId="18A5CF4C" w14:textId="77777777" w:rsidR="00F67604" w:rsidRDefault="00F67604">
            <w:pPr>
              <w:spacing w:after="160"/>
            </w:pPr>
          </w:p>
        </w:tc>
        <w:tc>
          <w:tcPr>
            <w:tcW w:w="191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7477DE07" w14:textId="3406FDE2" w:rsidR="00F67604" w:rsidRPr="00010A0A" w:rsidRDefault="00000000">
            <w:pPr>
              <w:spacing w:after="0"/>
              <w:ind w:left="109"/>
              <w:rPr>
                <w:sz w:val="24"/>
                <w:szCs w:val="24"/>
              </w:rPr>
            </w:pPr>
            <w:r>
              <w:rPr>
                <w:sz w:val="22"/>
                <w:u w:val="none"/>
              </w:rPr>
              <w:t xml:space="preserve"> </w:t>
            </w:r>
            <w:r w:rsidR="00010A0A" w:rsidRPr="00010A0A">
              <w:rPr>
                <w:sz w:val="24"/>
                <w:szCs w:val="24"/>
                <w:u w:val="none"/>
              </w:rPr>
              <w:t>World Academy of Science, Engineering</w:t>
            </w:r>
            <w:r w:rsidR="00010A0A">
              <w:rPr>
                <w:sz w:val="24"/>
                <w:szCs w:val="24"/>
                <w:u w:val="none"/>
              </w:rPr>
              <w:t xml:space="preserve"> and Technology</w:t>
            </w:r>
          </w:p>
        </w:tc>
        <w:tc>
          <w:tcPr>
            <w:tcW w:w="1787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358DA4A9" w14:textId="77777777" w:rsidR="00F67604" w:rsidRDefault="00000000">
            <w:pPr>
              <w:spacing w:after="0"/>
              <w:ind w:left="58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15F2B373" w14:textId="77777777" w:rsidR="00F67604" w:rsidRDefault="00000000">
            <w:pPr>
              <w:spacing w:after="0"/>
              <w:ind w:left="58"/>
              <w:jc w:val="center"/>
            </w:pPr>
            <w:r>
              <w:rPr>
                <w:sz w:val="24"/>
                <w:u w:val="none"/>
              </w:rPr>
              <w:t xml:space="preserve"> </w:t>
            </w:r>
          </w:p>
          <w:p w14:paraId="5F3F7519" w14:textId="5650F990" w:rsidR="00F67604" w:rsidRPr="00010A0A" w:rsidRDefault="00010A0A" w:rsidP="00010A0A">
            <w:pPr>
              <w:spacing w:after="0"/>
              <w:ind w:left="1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 xml:space="preserve">Pragati Garg, Naveen Aggarwal, Sanjeev </w:t>
            </w:r>
            <w:proofErr w:type="spellStart"/>
            <w:r>
              <w:rPr>
                <w:sz w:val="24"/>
                <w:szCs w:val="24"/>
                <w:u w:val="none"/>
              </w:rPr>
              <w:t>Sofat</w:t>
            </w:r>
            <w:proofErr w:type="spellEnd"/>
          </w:p>
        </w:tc>
        <w:tc>
          <w:tcPr>
            <w:tcW w:w="8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207C3C77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592868C9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7E48D2C3" w14:textId="436FC4E4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>20</w:t>
            </w:r>
            <w:r w:rsidR="00010A0A">
              <w:rPr>
                <w:sz w:val="24"/>
                <w:u w:val="none"/>
              </w:rPr>
              <w:t>09</w:t>
            </w:r>
          </w:p>
        </w:tc>
        <w:tc>
          <w:tcPr>
            <w:tcW w:w="3281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</w:tcPr>
          <w:p w14:paraId="4ACA8AAF" w14:textId="77777777" w:rsidR="00F67604" w:rsidRDefault="00000000">
            <w:pPr>
              <w:spacing w:after="0"/>
              <w:ind w:left="108"/>
            </w:pPr>
            <w:r>
              <w:rPr>
                <w:sz w:val="24"/>
                <w:u w:val="none"/>
              </w:rPr>
              <w:t xml:space="preserve"> </w:t>
            </w:r>
          </w:p>
          <w:p w14:paraId="29A7F99B" w14:textId="77777777" w:rsidR="00F67604" w:rsidRDefault="00F67604">
            <w:pPr>
              <w:spacing w:after="0"/>
              <w:ind w:left="108"/>
              <w:rPr>
                <w:sz w:val="24"/>
                <w:szCs w:val="24"/>
                <w:u w:val="none"/>
              </w:rPr>
            </w:pPr>
          </w:p>
          <w:p w14:paraId="5737418D" w14:textId="3799C9BB" w:rsidR="00010A0A" w:rsidRPr="00010A0A" w:rsidRDefault="00010A0A">
            <w:pPr>
              <w:spacing w:after="0"/>
              <w:ind w:left="108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  <w:u w:val="none"/>
              </w:rPr>
              <w:t>Direct use of hands as an input device is an attractive method for providing natural Human Computer Interaction which has evolved</w:t>
            </w:r>
            <w:r w:rsidR="001B2829">
              <w:rPr>
                <w:sz w:val="24"/>
                <w:szCs w:val="24"/>
                <w:u w:val="none"/>
              </w:rPr>
              <w:t xml:space="preserve"> from text-based interfaces through 2D graphical-based interfaces, multimedia-supported interfaces, to fully fledged multi-participant Virtual </w:t>
            </w:r>
            <w:proofErr w:type="gramStart"/>
            <w:r w:rsidR="001B2829">
              <w:rPr>
                <w:sz w:val="24"/>
                <w:szCs w:val="24"/>
                <w:u w:val="none"/>
              </w:rPr>
              <w:t>Environment(</w:t>
            </w:r>
            <w:proofErr w:type="gramEnd"/>
            <w:r w:rsidR="001B2829">
              <w:rPr>
                <w:sz w:val="24"/>
                <w:szCs w:val="24"/>
                <w:u w:val="none"/>
              </w:rPr>
              <w:t>VE) systems.</w:t>
            </w:r>
          </w:p>
        </w:tc>
      </w:tr>
    </w:tbl>
    <w:p w14:paraId="464E7BB7" w14:textId="77777777" w:rsidR="00F67604" w:rsidRDefault="00F67604">
      <w:pPr>
        <w:spacing w:after="0"/>
        <w:ind w:left="-1440" w:right="10800"/>
      </w:pPr>
    </w:p>
    <w:p w14:paraId="76C3E5B4" w14:textId="77777777" w:rsidR="00F67604" w:rsidRDefault="00000000">
      <w:pPr>
        <w:spacing w:after="0"/>
        <w:ind w:right="9310"/>
        <w:jc w:val="right"/>
      </w:pPr>
      <w:r>
        <w:rPr>
          <w:sz w:val="22"/>
          <w:u w:val="none"/>
        </w:rPr>
        <w:t xml:space="preserve"> </w:t>
      </w:r>
    </w:p>
    <w:p w14:paraId="5450111E" w14:textId="77777777" w:rsidR="00F67604" w:rsidRDefault="00000000">
      <w:pPr>
        <w:spacing w:after="120"/>
        <w:ind w:left="-141"/>
      </w:pPr>
      <w:r>
        <w:rPr>
          <w:sz w:val="22"/>
          <w:u w:val="none"/>
        </w:rPr>
        <w:t xml:space="preserve"> </w:t>
      </w:r>
    </w:p>
    <w:p w14:paraId="1EAD86F0" w14:textId="77777777" w:rsidR="00F67604" w:rsidRDefault="00000000">
      <w:pPr>
        <w:spacing w:after="0"/>
        <w:ind w:right="9300"/>
        <w:jc w:val="right"/>
      </w:pPr>
      <w:r>
        <w:rPr>
          <w:sz w:val="24"/>
          <w:u w:val="none"/>
        </w:rPr>
        <w:t xml:space="preserve"> </w:t>
      </w:r>
    </w:p>
    <w:sectPr w:rsidR="00F67604">
      <w:pgSz w:w="12240" w:h="15840"/>
      <w:pgMar w:top="142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604"/>
    <w:rsid w:val="00010A0A"/>
    <w:rsid w:val="00020716"/>
    <w:rsid w:val="001B2829"/>
    <w:rsid w:val="002D3ABF"/>
    <w:rsid w:val="004D46DE"/>
    <w:rsid w:val="005B7FB7"/>
    <w:rsid w:val="00853C39"/>
    <w:rsid w:val="00CD1A41"/>
    <w:rsid w:val="00CD31A3"/>
    <w:rsid w:val="00D35BA8"/>
    <w:rsid w:val="00E9718D"/>
    <w:rsid w:val="00EC1656"/>
    <w:rsid w:val="00F6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15E8"/>
  <w15:docId w15:val="{00013D84-B8B1-434C-9981-85B52092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/>
    </w:pPr>
    <w:rPr>
      <w:rFonts w:ascii="Calibri" w:eastAsia="Calibri" w:hAnsi="Calibri" w:cs="Calibri"/>
      <w:color w:val="000000"/>
      <w:sz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cp:lastModifiedBy>Sowmiya</cp:lastModifiedBy>
  <cp:revision>2</cp:revision>
  <dcterms:created xsi:type="dcterms:W3CDTF">2022-09-24T14:47:00Z</dcterms:created>
  <dcterms:modified xsi:type="dcterms:W3CDTF">2022-09-24T14:47:00Z</dcterms:modified>
</cp:coreProperties>
</file>