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28" w:rsidRDefault="006A0828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5"/>
        <w:gridCol w:w="9275"/>
      </w:tblGrid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except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six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moves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smtplib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mime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multipart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MIMEMultipart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from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mime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MIMEText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import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requests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 xml:space="preserve">#2 variable related to </w:t>
            </w:r>
            <w:r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 xml:space="preserve">temperature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API</w:t>
            </w: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rPr>
          <w:gridAfter w:val="1"/>
        </w:trPr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class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EmailSender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#4 initialization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def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__init__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configparser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ConfigParser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read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'./config.ini'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'email'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'email'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host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'host'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port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'port'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password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cf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get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sec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'password'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#5 main function to send email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def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SendEmail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title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"Home Sweet Home"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#6 create a new multipart mime object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MIMEMultipart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'Subject'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'[temperature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Notification]'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'From'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'To'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', 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join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#7 call weather API using requests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response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requests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request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"GET"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url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params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querystring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response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json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#print(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#8 loop over each data and check for abnormal weather (rain, snow)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for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range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len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proofErr w:type="spellStart"/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temp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_code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in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temp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_dict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if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0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r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Print(“the temperature is”)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else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gram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proofErr w:type="gram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"%</w:t>
            </w:r>
            <w:r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s in %s hour(s) time.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temperature is "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weather_dict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weather_code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+=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'%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s%s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 xml:space="preserve"> while the humidity is about %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s%s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'temp'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'temp'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'units'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'humidity'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'value'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],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json_data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[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i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'humidity'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][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'units'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])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=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MIMEText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'&lt;b&gt;%s&lt;/b&gt;&lt;p&gt;%s&lt;/p&gt;'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05CC5"/>
                <w:sz w:val="20"/>
                <w:lang w:bidi="ta-IN"/>
              </w:rPr>
              <w:t>%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(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title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result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),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'html'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attach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msgText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6A737D"/>
                <w:sz w:val="20"/>
                <w:lang w:bidi="ta-IN"/>
              </w:rPr>
              <w:t>#9 authenticate and send email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with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smtplib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E36209"/>
                <w:sz w:val="20"/>
                <w:lang w:bidi="ta-IN"/>
              </w:rPr>
              <w:t>SMTP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host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port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)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as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: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ehlo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starttls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login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password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)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smtpObj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sendmail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self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email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recipient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, </w:t>
            </w:r>
            <w:proofErr w:type="spellStart"/>
            <w:r w:rsidRPr="006A0828">
              <w:rPr>
                <w:rFonts w:ascii="Consolas" w:eastAsia="Times New Roman" w:hAnsi="Consolas" w:cs="Times New Roman"/>
                <w:color w:val="333333"/>
                <w:sz w:val="20"/>
                <w:lang w:bidi="ta-IN"/>
              </w:rPr>
              <w:t>msg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.</w:t>
            </w:r>
            <w:r w:rsidRPr="006A0828">
              <w:rPr>
                <w:rFonts w:ascii="Consolas" w:eastAsia="Times New Roman" w:hAnsi="Consolas" w:cs="Times New Roman"/>
                <w:color w:val="6F42C1"/>
                <w:sz w:val="20"/>
                <w:lang w:bidi="ta-IN"/>
              </w:rPr>
              <w:t>as_string</w:t>
            </w:r>
            <w:proofErr w:type="spellEnd"/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>())</w:t>
            </w: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return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"Success"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</w:tr>
      <w:tr w:rsidR="006A0828" w:rsidRPr="006A0828" w:rsidTr="006A0828">
        <w:tc>
          <w:tcPr>
            <w:tcW w:w="69" w:type="dxa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return</w:t>
            </w: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</w:t>
            </w:r>
            <w:r w:rsidRPr="006A0828">
              <w:rPr>
                <w:rFonts w:ascii="Consolas" w:eastAsia="Times New Roman" w:hAnsi="Consolas" w:cs="Times New Roman"/>
                <w:color w:val="032F62"/>
                <w:sz w:val="20"/>
                <w:lang w:bidi="ta-IN"/>
              </w:rPr>
              <w:t>"Failed"</w:t>
            </w:r>
          </w:p>
        </w:tc>
      </w:tr>
      <w:tr w:rsidR="006A0828" w:rsidRPr="006A0828" w:rsidTr="006A0828">
        <w:tc>
          <w:tcPr>
            <w:tcW w:w="69" w:type="dxa"/>
            <w:shd w:val="clear" w:color="auto" w:fill="auto"/>
            <w:noWrap/>
            <w:hideMark/>
          </w:tcPr>
          <w:p w:rsidR="006A0828" w:rsidRPr="006A0828" w:rsidRDefault="006A0828" w:rsidP="006A0828">
            <w:pPr>
              <w:spacing w:after="0" w:line="335" w:lineRule="atLeast"/>
              <w:jc w:val="righ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A0828" w:rsidRPr="006A0828" w:rsidRDefault="006A0828" w:rsidP="006A0828">
            <w:pPr>
              <w:spacing w:after="0" w:line="335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</w:pPr>
            <w:r w:rsidRPr="006A0828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bidi="ta-IN"/>
              </w:rPr>
              <w:t xml:space="preserve">                </w:t>
            </w:r>
            <w:r w:rsidRPr="006A0828">
              <w:rPr>
                <w:rFonts w:ascii="Consolas" w:eastAsia="Times New Roman" w:hAnsi="Consolas" w:cs="Times New Roman"/>
                <w:color w:val="D73A49"/>
                <w:sz w:val="20"/>
                <w:lang w:bidi="ta-IN"/>
              </w:rPr>
              <w:t>break</w:t>
            </w:r>
          </w:p>
        </w:tc>
      </w:tr>
    </w:tbl>
    <w:p w:rsidR="00BB26EE" w:rsidRPr="006A0828" w:rsidRDefault="00BB26EE" w:rsidP="006A0828"/>
    <w:sectPr w:rsidR="00BB26EE" w:rsidRPr="006A0828" w:rsidSect="00BB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0828"/>
    <w:rsid w:val="003522DC"/>
    <w:rsid w:val="006A0828"/>
    <w:rsid w:val="00BB2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0828"/>
  </w:style>
  <w:style w:type="character" w:customStyle="1" w:styleId="pl-s1">
    <w:name w:val="pl-s1"/>
    <w:basedOn w:val="DefaultParagraphFont"/>
    <w:rsid w:val="006A0828"/>
  </w:style>
  <w:style w:type="character" w:customStyle="1" w:styleId="pl-v">
    <w:name w:val="pl-v"/>
    <w:basedOn w:val="DefaultParagraphFont"/>
    <w:rsid w:val="006A0828"/>
  </w:style>
  <w:style w:type="character" w:customStyle="1" w:styleId="pl-c">
    <w:name w:val="pl-c"/>
    <w:basedOn w:val="DefaultParagraphFont"/>
    <w:rsid w:val="006A0828"/>
  </w:style>
  <w:style w:type="character" w:customStyle="1" w:styleId="pl-c1">
    <w:name w:val="pl-c1"/>
    <w:basedOn w:val="DefaultParagraphFont"/>
    <w:rsid w:val="006A0828"/>
  </w:style>
  <w:style w:type="character" w:customStyle="1" w:styleId="pl-s">
    <w:name w:val="pl-s"/>
    <w:basedOn w:val="DefaultParagraphFont"/>
    <w:rsid w:val="006A0828"/>
  </w:style>
  <w:style w:type="character" w:customStyle="1" w:styleId="pl-en">
    <w:name w:val="pl-en"/>
    <w:basedOn w:val="DefaultParagraphFont"/>
    <w:rsid w:val="006A0828"/>
  </w:style>
  <w:style w:type="character" w:styleId="Hyperlink">
    <w:name w:val="Hyperlink"/>
    <w:basedOn w:val="DefaultParagraphFont"/>
    <w:uiPriority w:val="99"/>
    <w:semiHidden/>
    <w:unhideWhenUsed/>
    <w:rsid w:val="006A08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4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424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MAYA</cp:lastModifiedBy>
  <cp:revision>2</cp:revision>
  <dcterms:created xsi:type="dcterms:W3CDTF">2022-09-22T13:18:00Z</dcterms:created>
  <dcterms:modified xsi:type="dcterms:W3CDTF">2022-09-22T13:18:00Z</dcterms:modified>
</cp:coreProperties>
</file>