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594" w:rsidRDefault="00F554B6">
      <w:pPr>
        <w:spacing w:after="0" w:line="368" w:lineRule="auto"/>
        <w:ind w:left="295" w:right="2145" w:firstLine="4482"/>
      </w:pPr>
      <w:r>
        <w:rPr>
          <w:b/>
        </w:rPr>
        <w:t xml:space="preserve">TECHNOLOGY ARCHITECTURE </w:t>
      </w:r>
      <w:r>
        <w:t xml:space="preserve"> </w:t>
      </w:r>
      <w:r>
        <w:rPr>
          <w:b/>
        </w:rPr>
        <w:t>TECHNICAL ARCHITECTURE</w:t>
      </w:r>
      <w:r>
        <w:rPr>
          <w:b/>
          <w:vertAlign w:val="subscript"/>
        </w:rPr>
        <w:t xml:space="preserve">: </w:t>
      </w:r>
      <w:r>
        <w:t xml:space="preserve"> </w:t>
      </w:r>
    </w:p>
    <w:p w:rsidR="00D25594" w:rsidRDefault="00F554B6">
      <w:pPr>
        <w:ind w:left="305"/>
      </w:pPr>
      <w:r>
        <w:rPr>
          <w:b/>
        </w:rPr>
        <w:t xml:space="preserve">      </w:t>
      </w:r>
      <w:r>
        <w:t xml:space="preserve">The deliverable shall include the architectural diagram below and the information as per the table1 &amp; table2 </w:t>
      </w:r>
    </w:p>
    <w:p w:rsidR="00D25594" w:rsidRDefault="00F554B6">
      <w:pPr>
        <w:spacing w:after="16" w:line="259" w:lineRule="auto"/>
        <w:ind w:left="2645" w:firstLine="0"/>
      </w:pPr>
      <w:r>
        <w:rPr>
          <w:noProof/>
        </w:rPr>
        <w:drawing>
          <wp:inline distT="0" distB="0" distL="0" distR="0">
            <wp:extent cx="4095750" cy="196215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94" w:rsidRDefault="00F554B6">
      <w:pPr>
        <w:spacing w:after="0" w:line="259" w:lineRule="auto"/>
        <w:ind w:left="310" w:firstLine="0"/>
      </w:pPr>
      <w:r>
        <w:t xml:space="preserve">  </w:t>
      </w:r>
    </w:p>
    <w:p w:rsidR="00D25594" w:rsidRDefault="00F554B6">
      <w:pPr>
        <w:spacing w:after="0" w:line="259" w:lineRule="auto"/>
        <w:ind w:left="0" w:firstLine="0"/>
      </w:pPr>
      <w:r>
        <w:t xml:space="preserve"> </w:t>
      </w:r>
    </w:p>
    <w:p w:rsidR="00D25594" w:rsidRDefault="00F554B6">
      <w:pPr>
        <w:spacing w:after="150" w:line="259" w:lineRule="auto"/>
        <w:ind w:left="305" w:right="2145"/>
      </w:pPr>
      <w:r>
        <w:rPr>
          <w:b/>
        </w:rPr>
        <w:t xml:space="preserve">GUIDELINES: </w:t>
      </w:r>
      <w:r>
        <w:t xml:space="preserve"> </w:t>
      </w:r>
    </w:p>
    <w:p w:rsidR="00D25594" w:rsidRDefault="00F554B6">
      <w:pPr>
        <w:ind w:left="305"/>
      </w:pPr>
      <w:r>
        <w:t xml:space="preserve">       *This project helps the industries in monitoring  the emission of harmful gases  </w:t>
      </w:r>
    </w:p>
    <w:p w:rsidR="00D25594" w:rsidRDefault="00F554B6">
      <w:pPr>
        <w:ind w:left="305"/>
      </w:pPr>
      <w:r>
        <w:t xml:space="preserve">       *In Several areas, the gas se</w:t>
      </w:r>
      <w:r>
        <w:t xml:space="preserve">nsors will be integrated to monitor the gas leakage </w:t>
      </w:r>
    </w:p>
    <w:p w:rsidR="00D25594" w:rsidRDefault="00F554B6">
      <w:pPr>
        <w:ind w:left="305"/>
      </w:pPr>
      <w:r>
        <w:t xml:space="preserve">       *If in any area gas leakage is detected the admins will be notified along with the location </w:t>
      </w:r>
    </w:p>
    <w:p w:rsidR="00D25594" w:rsidRDefault="00F554B6">
      <w:pPr>
        <w:ind w:left="305"/>
      </w:pPr>
      <w:r>
        <w:t xml:space="preserve">       *In the web application admin can view the sensor parameters </w:t>
      </w:r>
    </w:p>
    <w:p w:rsidR="00D25594" w:rsidRDefault="00F554B6">
      <w:pPr>
        <w:spacing w:after="160" w:line="259" w:lineRule="auto"/>
        <w:ind w:left="1030" w:firstLine="0"/>
      </w:pPr>
      <w:r>
        <w:t xml:space="preserve">  </w:t>
      </w:r>
    </w:p>
    <w:p w:rsidR="00D25594" w:rsidRDefault="00F554B6">
      <w:pPr>
        <w:spacing w:after="150" w:line="259" w:lineRule="auto"/>
        <w:ind w:left="305" w:right="2145"/>
      </w:pPr>
      <w:r>
        <w:rPr>
          <w:b/>
        </w:rPr>
        <w:t xml:space="preserve">DESCRIPTION: </w:t>
      </w:r>
      <w:r>
        <w:t xml:space="preserve"> </w:t>
      </w:r>
    </w:p>
    <w:p w:rsidR="00D25594" w:rsidRDefault="00F554B6">
      <w:pPr>
        <w:ind w:left="305"/>
      </w:pPr>
      <w:r>
        <w:t xml:space="preserve">        Gas leak</w:t>
      </w:r>
      <w:r>
        <w:t xml:space="preserve">age leads to various accidents resulting in both material loss and human injuries. The risk of explosion, firing, suffocation are based on their physical properties such as toxicity, flammability etc.  </w:t>
      </w:r>
    </w:p>
    <w:p w:rsidR="00D25594" w:rsidRDefault="00F554B6">
      <w:pPr>
        <w:ind w:left="305"/>
      </w:pPr>
      <w:r>
        <w:t xml:space="preserve">        To over come this we are using this method in</w:t>
      </w:r>
      <w:r>
        <w:t xml:space="preserve"> this the sensors detect the gas leakage and send it to the node-RED.  </w:t>
      </w:r>
    </w:p>
    <w:p w:rsidR="00D25594" w:rsidRDefault="00F554B6">
      <w:pPr>
        <w:ind w:left="305"/>
      </w:pPr>
      <w:r>
        <w:t xml:space="preserve">        The node-RED sends the fast SMS to the user. </w:t>
      </w:r>
    </w:p>
    <w:p w:rsidR="00D25594" w:rsidRDefault="00F554B6">
      <w:pPr>
        <w:spacing w:after="155" w:line="259" w:lineRule="auto"/>
        <w:ind w:left="955" w:firstLine="0"/>
      </w:pPr>
      <w:r>
        <w:t xml:space="preserve">  </w:t>
      </w:r>
    </w:p>
    <w:p w:rsidR="00D25594" w:rsidRDefault="00F554B6">
      <w:pPr>
        <w:spacing w:after="155" w:line="259" w:lineRule="auto"/>
        <w:ind w:left="305" w:right="2145"/>
      </w:pPr>
      <w:r>
        <w:rPr>
          <w:b/>
        </w:rPr>
        <w:t xml:space="preserve"> TABLE-1: </w:t>
      </w:r>
      <w:r>
        <w:t xml:space="preserve"> </w:t>
      </w:r>
    </w:p>
    <w:p w:rsidR="00D25594" w:rsidRDefault="00F554B6">
      <w:pPr>
        <w:spacing w:after="0" w:line="259" w:lineRule="auto"/>
        <w:ind w:left="305" w:right="2145"/>
      </w:pPr>
      <w:r>
        <w:rPr>
          <w:b/>
        </w:rPr>
        <w:t xml:space="preserve">COMPONENTS &amp; TECHNOLOGIES </w:t>
      </w:r>
      <w:r>
        <w:t xml:space="preserve"> </w:t>
      </w:r>
    </w:p>
    <w:tbl>
      <w:tblPr>
        <w:tblStyle w:val="TableGrid"/>
        <w:tblW w:w="11033" w:type="dxa"/>
        <w:tblInd w:w="32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3016"/>
        <w:gridCol w:w="3871"/>
        <w:gridCol w:w="3536"/>
      </w:tblGrid>
      <w:tr w:rsidR="00D25594">
        <w:trPr>
          <w:trHeight w:val="1000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 S.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N0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-30" w:firstLine="0"/>
              <w:jc w:val="both"/>
            </w:pPr>
            <w:r>
              <w:t xml:space="preserve"> </w:t>
            </w:r>
            <w:r>
              <w:rPr>
                <w:b/>
              </w:rPr>
              <w:t xml:space="preserve">    COMPONENTS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b/>
              </w:rPr>
              <w:t xml:space="preserve"> 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b/>
              </w:rPr>
              <w:t xml:space="preserve">              DESCRIPTION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D25594">
        <w:trPr>
          <w:trHeight w:val="138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 User Interface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right="278" w:firstLine="0"/>
              <w:jc w:val="both"/>
            </w:pPr>
            <w:r>
              <w:rPr>
                <w:sz w:val="28"/>
              </w:rPr>
              <w:t xml:space="preserve">How the user interacts with the application e.g., Web UI, Mobile App. 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28" w:line="234" w:lineRule="auto"/>
              <w:ind w:left="110" w:right="540" w:firstLine="0"/>
            </w:pPr>
            <w:r>
              <w:rPr>
                <w:sz w:val="28"/>
              </w:rPr>
              <w:t xml:space="preserve">HTML, CSS, JavaScript / Angular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 xml:space="preserve"> /  React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 xml:space="preserve"> etc.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D25594">
        <w:trPr>
          <w:trHeight w:val="153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The logic for a process in the application.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Python  </w:t>
            </w:r>
            <w:r>
              <w:t xml:space="preserve"> </w:t>
            </w:r>
          </w:p>
        </w:tc>
      </w:tr>
      <w:tr w:rsidR="00D25594">
        <w:trPr>
          <w:trHeight w:val="150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3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The logic for a process in the application.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IBM Watson IoT service. </w:t>
            </w:r>
            <w:r>
              <w:t xml:space="preserve"> </w:t>
            </w:r>
          </w:p>
        </w:tc>
      </w:tr>
      <w:tr w:rsidR="00D25594">
        <w:trPr>
          <w:trHeight w:val="150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5" w:firstLine="0"/>
            </w:pPr>
            <w:r>
              <w:rPr>
                <w:sz w:val="28"/>
              </w:rPr>
              <w:t xml:space="preserve">The logic for a process in the application.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10" w:firstLine="0"/>
            </w:pPr>
            <w:r>
              <w:rPr>
                <w:sz w:val="28"/>
              </w:rPr>
              <w:t xml:space="preserve">IBM Watson Assistant. </w:t>
            </w:r>
            <w:r>
              <w:t xml:space="preserve"> </w:t>
            </w:r>
          </w:p>
        </w:tc>
      </w:tr>
      <w:tr w:rsidR="00D25594">
        <w:trPr>
          <w:trHeight w:val="152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Database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Data type, configurations, etc.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MySQL, NoSQL, etc. </w:t>
            </w:r>
            <w:r>
              <w:t xml:space="preserve"> </w:t>
            </w:r>
          </w:p>
        </w:tc>
      </w:tr>
      <w:tr w:rsidR="00D25594">
        <w:trPr>
          <w:trHeight w:val="1520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6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Database service on the cloud.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IBM cloud. </w:t>
            </w:r>
            <w:r>
              <w:t xml:space="preserve"> </w:t>
            </w:r>
          </w:p>
        </w:tc>
      </w:tr>
      <w:tr w:rsidR="00D25594">
        <w:trPr>
          <w:trHeight w:val="126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7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File storage requirements.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D25594">
        <w:trPr>
          <w:trHeight w:val="1311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8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Purpose of external API used in the application.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IBM weather API, etc. </w:t>
            </w:r>
            <w:r>
              <w:t xml:space="preserve"> </w:t>
            </w:r>
          </w:p>
        </w:tc>
      </w:tr>
      <w:tr w:rsidR="00D25594">
        <w:trPr>
          <w:trHeight w:val="129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9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Machine Learning Model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Purpose of Machine Learning Model.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Object Recognition Model, etc. </w:t>
            </w:r>
            <w:r>
              <w:t xml:space="preserve"> </w:t>
            </w:r>
          </w:p>
        </w:tc>
      </w:tr>
      <w:tr w:rsidR="00D25594">
        <w:trPr>
          <w:trHeight w:val="1580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10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Infrastructure (server/cloud) </w:t>
            </w:r>
            <w:r>
              <w:t xml:space="preserve"> 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Application Deployment on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Local System/Cloud </w:t>
            </w:r>
            <w:r>
              <w:t xml:space="preserve"> </w:t>
            </w:r>
          </w:p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Local Server Configuration: </w:t>
            </w:r>
            <w:r>
              <w:t xml:space="preserve"> </w:t>
            </w:r>
            <w:r>
              <w:rPr>
                <w:sz w:val="28"/>
              </w:rPr>
              <w:t xml:space="preserve">Cloud Server configuration: </w:t>
            </w:r>
            <w:r>
              <w:t xml:space="preserve">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tabs>
                <w:tab w:val="center" w:pos="1652"/>
                <w:tab w:val="right" w:pos="3536"/>
              </w:tabs>
              <w:spacing w:after="42" w:line="259" w:lineRule="auto"/>
              <w:ind w:left="0" w:firstLine="0"/>
            </w:pPr>
            <w:r>
              <w:rPr>
                <w:sz w:val="28"/>
              </w:rPr>
              <w:t xml:space="preserve">Local, </w:t>
            </w:r>
            <w:r>
              <w:rPr>
                <w:sz w:val="28"/>
              </w:rPr>
              <w:tab/>
              <w:t xml:space="preserve">Cloud </w:t>
            </w:r>
            <w:r>
              <w:rPr>
                <w:sz w:val="28"/>
              </w:rPr>
              <w:tab/>
              <w:t xml:space="preserve">Foundry, </w:t>
            </w:r>
          </w:p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Kubernetes, etc. </w:t>
            </w:r>
            <w:r>
              <w:t xml:space="preserve"> </w:t>
            </w:r>
          </w:p>
        </w:tc>
      </w:tr>
    </w:tbl>
    <w:p w:rsidR="00D25594" w:rsidRDefault="00F554B6">
      <w:pPr>
        <w:spacing w:after="0" w:line="259" w:lineRule="auto"/>
        <w:ind w:left="310" w:firstLine="0"/>
      </w:pPr>
      <w:r>
        <w:rPr>
          <w:b/>
        </w:rPr>
        <w:t xml:space="preserve"> </w:t>
      </w:r>
      <w:r>
        <w:t xml:space="preserve"> </w:t>
      </w:r>
    </w:p>
    <w:p w:rsidR="00D25594" w:rsidRDefault="00F554B6">
      <w:pPr>
        <w:spacing w:after="0" w:line="259" w:lineRule="auto"/>
        <w:ind w:left="965" w:right="2145"/>
      </w:pPr>
      <w:r>
        <w:rPr>
          <w:b/>
        </w:rPr>
        <w:t xml:space="preserve">TABLE-2: </w:t>
      </w:r>
      <w:r>
        <w:t xml:space="preserve"> </w:t>
      </w:r>
    </w:p>
    <w:p w:rsidR="00D25594" w:rsidRDefault="00F554B6">
      <w:pPr>
        <w:spacing w:after="0" w:line="259" w:lineRule="auto"/>
        <w:ind w:left="0" w:right="7551" w:firstLine="0"/>
        <w:jc w:val="right"/>
      </w:pPr>
      <w:r>
        <w:rPr>
          <w:b/>
        </w:rPr>
        <w:t xml:space="preserve">APPLICATION CHARACTERISTICS: </w:t>
      </w:r>
      <w:r>
        <w:t xml:space="preserve"> </w:t>
      </w:r>
    </w:p>
    <w:p w:rsidR="00D25594" w:rsidRDefault="00F554B6">
      <w:pPr>
        <w:spacing w:after="0" w:line="259" w:lineRule="auto"/>
        <w:ind w:left="955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4125" w:type="dxa"/>
        <w:tblInd w:w="965" w:type="dxa"/>
        <w:tblCellMar>
          <w:top w:w="23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191"/>
        <w:gridCol w:w="5422"/>
        <w:gridCol w:w="3526"/>
      </w:tblGrid>
      <w:tr w:rsidR="00D25594" w:rsidTr="007E7344">
        <w:trPr>
          <w:trHeight w:val="94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D25594" w:rsidTr="007E7344">
        <w:trPr>
          <w:trHeight w:val="159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sz w:val="28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List the open-source frameworks used. </w:t>
            </w:r>
            <w: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tabs>
                <w:tab w:val="center" w:pos="1429"/>
                <w:tab w:val="center" w:pos="2533"/>
                <w:tab w:val="right" w:pos="3421"/>
              </w:tabs>
              <w:spacing w:after="37" w:line="259" w:lineRule="auto"/>
              <w:ind w:left="0" w:firstLine="0"/>
            </w:pPr>
            <w:r>
              <w:rPr>
                <w:sz w:val="28"/>
              </w:rPr>
              <w:t xml:space="preserve">The </w:t>
            </w:r>
            <w:r>
              <w:rPr>
                <w:sz w:val="28"/>
              </w:rPr>
              <w:tab/>
              <w:t xml:space="preserve">technology </w:t>
            </w:r>
            <w:r>
              <w:rPr>
                <w:sz w:val="28"/>
              </w:rPr>
              <w:tab/>
              <w:t xml:space="preserve">of </w:t>
            </w:r>
            <w:r>
              <w:rPr>
                <w:sz w:val="28"/>
              </w:rPr>
              <w:tab/>
              <w:t xml:space="preserve">the </w:t>
            </w:r>
          </w:p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Opensource framework. </w:t>
            </w:r>
            <w:r>
              <w:t xml:space="preserve"> </w:t>
            </w:r>
          </w:p>
        </w:tc>
      </w:tr>
      <w:tr w:rsidR="00D25594" w:rsidTr="007E7344">
        <w:trPr>
          <w:trHeight w:val="153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sz w:val="28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Sensitive and private data must be protected from their production until the decision making and storage stages. </w:t>
            </w:r>
            <w: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right="802" w:firstLine="0"/>
            </w:pPr>
            <w:r>
              <w:rPr>
                <w:sz w:val="28"/>
              </w:rPr>
              <w:t xml:space="preserve">e.g., Node-Red, Open weather App API, MIT App Inventor, etc </w:t>
            </w:r>
            <w:r>
              <w:t xml:space="preserve"> </w:t>
            </w:r>
          </w:p>
        </w:tc>
      </w:tr>
      <w:tr w:rsidR="00D25594" w:rsidTr="007E7344">
        <w:trPr>
          <w:trHeight w:val="245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sz w:val="28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right="80" w:firstLine="0"/>
            </w:pPr>
            <w:r>
              <w:rPr>
                <w:sz w:val="28"/>
              </w:rPr>
              <w:t xml:space="preserve">scalability is a major concern for IoT platforms. It has been shown that different architectural choices of IoT platforms affect system scalability and that automatic realtime decision-making is feasible in an  environment composed of dozens of thousand. </w:t>
            </w:r>
            <w: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Technology used. </w:t>
            </w:r>
            <w:r>
              <w:t xml:space="preserve"> </w:t>
            </w:r>
          </w:p>
        </w:tc>
      </w:tr>
      <w:tr w:rsidR="00D25594" w:rsidTr="007E7344">
        <w:trPr>
          <w:trHeight w:val="153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sz w:val="28"/>
              </w:rPr>
              <w:t xml:space="preserve">Availability 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right="61" w:firstLine="0"/>
            </w:pPr>
            <w:r>
              <w:rPr>
                <w:sz w:val="28"/>
              </w:rPr>
              <w:t xml:space="preserve">Automatic adjustment of farming equipment is made possible by linking information like crops/weather and equipment to auto-adjust temperature, humidity, etc. </w:t>
            </w:r>
            <w:r>
              <w:t xml:space="preserve"> 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Technology used. </w:t>
            </w:r>
            <w:r>
              <w:t xml:space="preserve"> </w:t>
            </w:r>
          </w:p>
        </w:tc>
      </w:tr>
      <w:tr w:rsidR="00D25594" w:rsidTr="007E7344">
        <w:trPr>
          <w:trHeight w:val="15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  <w: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10" w:firstLine="0"/>
            </w:pPr>
            <w:r>
              <w:rPr>
                <w:sz w:val="28"/>
              </w:rPr>
              <w:t xml:space="preserve">Performance  </w:t>
            </w:r>
            <w: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44" w:rsidRDefault="007E7344" w:rsidP="007E7344">
            <w:pPr>
              <w:ind w:left="0" w:firstLine="0"/>
            </w:pPr>
          </w:p>
          <w:p w:rsidR="00D25594" w:rsidRDefault="007E7344" w:rsidP="00853F53">
            <w:pPr>
              <w:spacing w:after="0" w:line="259" w:lineRule="auto"/>
              <w:ind w:left="310" w:right="143" w:firstLine="0"/>
              <w:jc w:val="both"/>
            </w:pPr>
            <w:r>
              <w:t xml:space="preserve">The idea of </w:t>
            </w:r>
            <w:r w:rsidR="00853F53">
              <w:t>implementing</w:t>
            </w:r>
            <w:r>
              <w:t xml:space="preserve"> sensors with gas leakage will be more efficient for monitoring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594" w:rsidRDefault="00F554B6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Technology used. </w:t>
            </w:r>
            <w:r>
              <w:t xml:space="preserve"> </w:t>
            </w:r>
          </w:p>
        </w:tc>
      </w:tr>
    </w:tbl>
    <w:p w:rsidR="00D25594" w:rsidRDefault="00F554B6">
      <w:pPr>
        <w:spacing w:after="0" w:line="259" w:lineRule="auto"/>
        <w:ind w:left="955" w:firstLine="0"/>
        <w:jc w:val="both"/>
      </w:pPr>
      <w:r>
        <w:rPr>
          <w:sz w:val="28"/>
        </w:rPr>
        <w:t xml:space="preserve"> </w:t>
      </w:r>
      <w:r>
        <w:t xml:space="preserve"> </w:t>
      </w:r>
    </w:p>
    <w:sectPr w:rsidR="00D25594">
      <w:pgSz w:w="16840" w:h="11905" w:orient="landscape"/>
      <w:pgMar w:top="1451" w:right="1664" w:bottom="391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594"/>
    <w:rsid w:val="001027BC"/>
    <w:rsid w:val="006140BB"/>
    <w:rsid w:val="007E7344"/>
    <w:rsid w:val="00853F53"/>
    <w:rsid w:val="00D25594"/>
    <w:rsid w:val="00F5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BFB6"/>
  <w15:docId w15:val="{475C9F5F-5B2B-4E42-8919-1A06698F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320" w:hanging="10"/>
    </w:pPr>
    <w:rPr>
      <w:rFonts w:ascii="Times New Roman" w:eastAsia="Times New Roman" w:hAnsi="Times New Roman" w:cs="Times New Roman"/>
      <w:color w:val="000000"/>
      <w:sz w:val="3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RAMMIYA</dc:creator>
  <cp:keywords/>
  <cp:lastModifiedBy>vinisha030402@gmail.com</cp:lastModifiedBy>
  <cp:revision>2</cp:revision>
  <dcterms:created xsi:type="dcterms:W3CDTF">2022-10-16T12:09:00Z</dcterms:created>
  <dcterms:modified xsi:type="dcterms:W3CDTF">2022-10-16T12:09:00Z</dcterms:modified>
</cp:coreProperties>
</file>