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6A1" w:rsidRPr="003256A1" w:rsidRDefault="004D609E" w:rsidP="003256A1">
      <w:pPr>
        <w:rPr>
          <w:sz w:val="32"/>
          <w:szCs w:val="32"/>
        </w:rPr>
      </w:pPr>
      <w:r w:rsidRPr="003256A1">
        <w:rPr>
          <w:sz w:val="32"/>
          <w:szCs w:val="32"/>
        </w:rPr>
        <w:t xml:space="preserve"> </w:t>
      </w:r>
      <w:r w:rsidR="003256A1" w:rsidRPr="003256A1">
        <w:rPr>
          <w:sz w:val="32"/>
          <w:szCs w:val="32"/>
        </w:rPr>
        <w:t>REFERENCES</w:t>
      </w:r>
      <w:r w:rsidR="00765599">
        <w:rPr>
          <w:sz w:val="32"/>
          <w:szCs w:val="32"/>
        </w:rPr>
        <w:t xml:space="preserve"> AND TECHNICAL PAPERS:</w:t>
      </w:r>
    </w:p>
    <w:p w:rsidR="003256A1" w:rsidRDefault="003256A1" w:rsidP="003256A1">
      <w:pPr>
        <w:pStyle w:val="Default"/>
      </w:pPr>
    </w:p>
    <w:p w:rsidR="003256A1" w:rsidRPr="00765599" w:rsidRDefault="003256A1" w:rsidP="003256A1">
      <w:pPr>
        <w:pStyle w:val="Default"/>
        <w:spacing w:after="36"/>
        <w:rPr>
          <w:sz w:val="36"/>
          <w:szCs w:val="36"/>
        </w:rPr>
      </w:pPr>
      <w:r w:rsidRPr="00765599">
        <w:rPr>
          <w:sz w:val="36"/>
          <w:szCs w:val="36"/>
        </w:rPr>
        <w:t xml:space="preserve">1. https://smartinternz.com/assets/docs/Smart%20Home%20Automation%20using%20IBM%20cloud%20Services%20(1).pdf </w:t>
      </w:r>
    </w:p>
    <w:p w:rsidR="003256A1" w:rsidRPr="00765599" w:rsidRDefault="003256A1" w:rsidP="003256A1">
      <w:pPr>
        <w:pStyle w:val="Default"/>
        <w:spacing w:after="36"/>
        <w:rPr>
          <w:sz w:val="36"/>
          <w:szCs w:val="36"/>
        </w:rPr>
      </w:pPr>
      <w:r w:rsidRPr="00765599">
        <w:rPr>
          <w:sz w:val="36"/>
          <w:szCs w:val="36"/>
        </w:rPr>
        <w:t xml:space="preserve">2. https://smartinternz.com/assets/docs/Smart%20Home%20Automation%20using%20IBM%20cloud%20Services%20(1).pdf </w:t>
      </w:r>
    </w:p>
    <w:p w:rsidR="003256A1" w:rsidRPr="00765599" w:rsidRDefault="003256A1" w:rsidP="003256A1">
      <w:pPr>
        <w:pStyle w:val="Default"/>
        <w:spacing w:after="36"/>
        <w:rPr>
          <w:sz w:val="36"/>
          <w:szCs w:val="36"/>
        </w:rPr>
      </w:pPr>
      <w:r w:rsidRPr="00765599">
        <w:rPr>
          <w:sz w:val="36"/>
          <w:szCs w:val="36"/>
        </w:rPr>
        <w:t xml:space="preserve">3. https://openweathermap.org/ </w:t>
      </w:r>
    </w:p>
    <w:p w:rsidR="003256A1" w:rsidRPr="00765599" w:rsidRDefault="003256A1" w:rsidP="003256A1">
      <w:pPr>
        <w:pStyle w:val="Default"/>
        <w:spacing w:after="36"/>
        <w:rPr>
          <w:sz w:val="36"/>
          <w:szCs w:val="36"/>
        </w:rPr>
      </w:pPr>
      <w:r w:rsidRPr="00765599">
        <w:rPr>
          <w:sz w:val="36"/>
          <w:szCs w:val="36"/>
        </w:rPr>
        <w:t xml:space="preserve">4. https://smartinternz.com/assets/docs/Sending%20Http%20request%20to%20Open%20weather%20map%20website%20to%20get%20the%20weather%20forecast.pdf </w:t>
      </w:r>
    </w:p>
    <w:p w:rsidR="003256A1" w:rsidRPr="00765599" w:rsidRDefault="003256A1" w:rsidP="003256A1">
      <w:pPr>
        <w:pStyle w:val="Default"/>
        <w:spacing w:after="36"/>
        <w:rPr>
          <w:sz w:val="36"/>
          <w:szCs w:val="36"/>
        </w:rPr>
      </w:pPr>
      <w:r w:rsidRPr="00765599">
        <w:rPr>
          <w:sz w:val="36"/>
          <w:szCs w:val="36"/>
        </w:rPr>
        <w:t xml:space="preserve">5. https://www.youtube.com/watch?v=cicTw4SEdxk </w:t>
      </w:r>
    </w:p>
    <w:p w:rsidR="003256A1" w:rsidRPr="00765599" w:rsidRDefault="003256A1" w:rsidP="003256A1">
      <w:pPr>
        <w:pStyle w:val="Default"/>
        <w:spacing w:after="36"/>
        <w:rPr>
          <w:sz w:val="36"/>
          <w:szCs w:val="36"/>
        </w:rPr>
      </w:pPr>
      <w:r w:rsidRPr="00765599">
        <w:rPr>
          <w:sz w:val="36"/>
          <w:szCs w:val="36"/>
        </w:rPr>
        <w:t xml:space="preserve">6. https://smartinternz.com/assets/docs/Smart%20Home%20Automation%20using%20IBM%20cloud%20Services%20(1).pdf </w:t>
      </w:r>
    </w:p>
    <w:p w:rsidR="003256A1" w:rsidRPr="00765599" w:rsidRDefault="003256A1" w:rsidP="003256A1">
      <w:pPr>
        <w:pStyle w:val="Default"/>
        <w:rPr>
          <w:sz w:val="36"/>
          <w:szCs w:val="36"/>
        </w:rPr>
      </w:pPr>
      <w:r w:rsidRPr="00765599">
        <w:rPr>
          <w:sz w:val="36"/>
          <w:szCs w:val="36"/>
        </w:rPr>
        <w:t xml:space="preserve">7. https://github.com/rachuriharish23/ibmsubscribe </w:t>
      </w:r>
    </w:p>
    <w:p w:rsidR="003256A1" w:rsidRPr="00765599" w:rsidRDefault="003256A1" w:rsidP="003256A1">
      <w:pPr>
        <w:pStyle w:val="Default"/>
        <w:rPr>
          <w:sz w:val="36"/>
          <w:szCs w:val="36"/>
        </w:rPr>
      </w:pPr>
      <w:r w:rsidRPr="00765599">
        <w:rPr>
          <w:sz w:val="36"/>
          <w:szCs w:val="36"/>
        </w:rPr>
        <w:t>8.</w:t>
      </w:r>
      <w:r w:rsidRPr="00765599">
        <w:rPr>
          <w:sz w:val="36"/>
          <w:szCs w:val="36"/>
        </w:rPr>
        <w:t xml:space="preserve">Wheeler T, von Braun J (2013) Climate change impacts on global food security. Science 341 (80):508–513. https://doi.org/10.1126/science.1239402 </w:t>
      </w:r>
    </w:p>
    <w:p w:rsidR="003256A1" w:rsidRPr="00765599" w:rsidRDefault="003256A1" w:rsidP="003256A1">
      <w:pPr>
        <w:pStyle w:val="Default"/>
        <w:rPr>
          <w:sz w:val="36"/>
          <w:szCs w:val="36"/>
        </w:rPr>
      </w:pPr>
      <w:r w:rsidRPr="00765599">
        <w:rPr>
          <w:sz w:val="36"/>
          <w:szCs w:val="36"/>
        </w:rPr>
        <w:t>9.</w:t>
      </w:r>
      <w:r w:rsidRPr="00765599">
        <w:rPr>
          <w:sz w:val="36"/>
          <w:szCs w:val="36"/>
        </w:rPr>
        <w:t xml:space="preserve"> Fountas S, Carli G, </w:t>
      </w:r>
      <w:proofErr w:type="spellStart"/>
      <w:r w:rsidRPr="00765599">
        <w:rPr>
          <w:sz w:val="36"/>
          <w:szCs w:val="36"/>
        </w:rPr>
        <w:t>Sørensen</w:t>
      </w:r>
      <w:proofErr w:type="spellEnd"/>
      <w:r w:rsidRPr="00765599">
        <w:rPr>
          <w:sz w:val="36"/>
          <w:szCs w:val="36"/>
        </w:rPr>
        <w:t xml:space="preserve"> CG, </w:t>
      </w:r>
      <w:proofErr w:type="spellStart"/>
      <w:r w:rsidRPr="00765599">
        <w:rPr>
          <w:sz w:val="36"/>
          <w:szCs w:val="36"/>
        </w:rPr>
        <w:t>Tsiropoulos</w:t>
      </w:r>
      <w:proofErr w:type="spellEnd"/>
      <w:r w:rsidRPr="00765599">
        <w:rPr>
          <w:sz w:val="36"/>
          <w:szCs w:val="36"/>
        </w:rPr>
        <w:t xml:space="preserve"> Z, </w:t>
      </w:r>
      <w:proofErr w:type="spellStart"/>
      <w:r w:rsidRPr="00765599">
        <w:rPr>
          <w:sz w:val="36"/>
          <w:szCs w:val="36"/>
        </w:rPr>
        <w:t>Cavalaris</w:t>
      </w:r>
      <w:proofErr w:type="spellEnd"/>
      <w:r w:rsidRPr="00765599">
        <w:rPr>
          <w:sz w:val="36"/>
          <w:szCs w:val="36"/>
        </w:rPr>
        <w:t xml:space="preserve"> C, </w:t>
      </w:r>
      <w:proofErr w:type="spellStart"/>
      <w:r w:rsidRPr="00765599">
        <w:rPr>
          <w:sz w:val="36"/>
          <w:szCs w:val="36"/>
        </w:rPr>
        <w:t>Vatsanidou</w:t>
      </w:r>
      <w:proofErr w:type="spellEnd"/>
      <w:r w:rsidRPr="00765599">
        <w:rPr>
          <w:sz w:val="36"/>
          <w:szCs w:val="36"/>
        </w:rPr>
        <w:t xml:space="preserve"> A, </w:t>
      </w:r>
      <w:proofErr w:type="spellStart"/>
      <w:r w:rsidRPr="00765599">
        <w:rPr>
          <w:sz w:val="36"/>
          <w:szCs w:val="36"/>
        </w:rPr>
        <w:t>Liakos</w:t>
      </w:r>
      <w:proofErr w:type="spellEnd"/>
      <w:r w:rsidRPr="00765599">
        <w:rPr>
          <w:sz w:val="36"/>
          <w:szCs w:val="36"/>
        </w:rPr>
        <w:t xml:space="preserve"> B, </w:t>
      </w:r>
      <w:proofErr w:type="spellStart"/>
      <w:r w:rsidRPr="00765599">
        <w:rPr>
          <w:sz w:val="36"/>
          <w:szCs w:val="36"/>
        </w:rPr>
        <w:t>Canavari</w:t>
      </w:r>
      <w:proofErr w:type="spellEnd"/>
      <w:r w:rsidRPr="00765599">
        <w:rPr>
          <w:sz w:val="36"/>
          <w:szCs w:val="36"/>
        </w:rPr>
        <w:t xml:space="preserve"> M, </w:t>
      </w:r>
      <w:proofErr w:type="spellStart"/>
      <w:r w:rsidRPr="00765599">
        <w:rPr>
          <w:sz w:val="36"/>
          <w:szCs w:val="36"/>
        </w:rPr>
        <w:t>Wiebensohn</w:t>
      </w:r>
      <w:proofErr w:type="spellEnd"/>
      <w:r w:rsidRPr="00765599">
        <w:rPr>
          <w:sz w:val="36"/>
          <w:szCs w:val="36"/>
        </w:rPr>
        <w:t xml:space="preserve"> J, </w:t>
      </w:r>
      <w:proofErr w:type="spellStart"/>
      <w:r w:rsidRPr="00765599">
        <w:rPr>
          <w:sz w:val="36"/>
          <w:szCs w:val="36"/>
        </w:rPr>
        <w:t>Tisserye</w:t>
      </w:r>
      <w:proofErr w:type="spellEnd"/>
      <w:r w:rsidRPr="00765599">
        <w:rPr>
          <w:sz w:val="36"/>
          <w:szCs w:val="36"/>
        </w:rPr>
        <w:t xml:space="preserve"> B (2015) Farm management information systems: current situation and future perspectives. </w:t>
      </w:r>
      <w:proofErr w:type="spellStart"/>
      <w:r w:rsidRPr="00765599">
        <w:rPr>
          <w:sz w:val="36"/>
          <w:szCs w:val="36"/>
        </w:rPr>
        <w:t>Comput</w:t>
      </w:r>
      <w:proofErr w:type="spellEnd"/>
      <w:r w:rsidRPr="00765599">
        <w:rPr>
          <w:sz w:val="36"/>
          <w:szCs w:val="36"/>
        </w:rPr>
        <w:t xml:space="preserve"> Electron Agric 115:40–50. https://doi.org/ 10.1016/J.COMPAG.2015.05.011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>10.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Supreetha MA,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Mundada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MR, Pooja JN (2019) Design of a smart water-saving irrigation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>system for agriculture based on a wireless sensor network for better crop yield. 93</w:t>
      </w:r>
      <w:r w:rsidRPr="00765599">
        <w:rPr>
          <w:rFonts w:ascii="AdvTT5ada87cc+2011" w:hAnsi="AdvTT5ada87cc+2011" w:cs="AdvTT5ada87cc+2011"/>
          <w:color w:val="000000"/>
          <w:sz w:val="36"/>
          <w:szCs w:val="36"/>
        </w:rPr>
        <w:t>–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>104.</w:t>
      </w:r>
    </w:p>
    <w:p w:rsidR="00765599" w:rsidRPr="00765599" w:rsidRDefault="00765599" w:rsidP="00765599">
      <w:pPr>
        <w:pStyle w:val="Default"/>
        <w:rPr>
          <w:rFonts w:ascii="AdvTT5ada87cc11" w:hAnsi="AdvTT5ada87cc11" w:cs="AdvTT5ada87cc11"/>
          <w:color w:val="0000FF"/>
          <w:sz w:val="36"/>
          <w:szCs w:val="36"/>
        </w:rPr>
      </w:pPr>
      <w:hyperlink r:id="rId7" w:history="1">
        <w:r w:rsidRPr="00765599">
          <w:rPr>
            <w:rStyle w:val="Hyperlink"/>
            <w:rFonts w:ascii="AdvTT5ada87cc11" w:hAnsi="AdvTT5ada87cc11" w:cs="AdvTT5ada87cc11"/>
            <w:sz w:val="36"/>
            <w:szCs w:val="36"/>
          </w:rPr>
          <w:t>https://doi.org/10.1007/978-981-13-0212-1_11</w:t>
        </w:r>
      </w:hyperlink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lastRenderedPageBreak/>
        <w:t>11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>. Prabakar C, Devi KS, Selvam S (2011) Labour scarcity</w:t>
      </w:r>
      <w:r w:rsidRPr="00765599">
        <w:rPr>
          <w:rFonts w:ascii="AdvTT3713a231+2011" w:hAnsi="AdvTT3713a231+2011" w:cs="AdvTT3713a231+2011"/>
          <w:color w:val="000000"/>
          <w:sz w:val="36"/>
          <w:szCs w:val="36"/>
        </w:rPr>
        <w:t>—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>its immensity and impact on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>agriculture. Agric Econ Res 24:373</w:t>
      </w:r>
      <w:r w:rsidRPr="00765599">
        <w:rPr>
          <w:rFonts w:ascii="AdvTT5ada87cc+2011" w:hAnsi="AdvTT5ada87cc+2011" w:cs="AdvTT5ada87cc+2011"/>
          <w:color w:val="000000"/>
          <w:sz w:val="36"/>
          <w:szCs w:val="36"/>
        </w:rPr>
        <w:t>–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>380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>12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. Duckett T, Pearson S, Blackmore S, Grieve B, Chen W-H,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Cielniak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G,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Cleaversmith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J, Dai J,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Davis S, Fox C, From P,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Georgilas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I, Gill R, Gould I,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Hanheide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M, Hunter A, Iida F,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Mihalyova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L,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Nefti-Meziani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S, Neumann G,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Paoletti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P,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Pridmore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T, Ross D, Smith M,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Stoelen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M,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Swainson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M, Wane S, Wilson P, Wright I, Yang G-Z (2018) Agricultural robotics: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FF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the future of robotic agriculture. </w:t>
      </w:r>
      <w:r w:rsidRPr="00765599">
        <w:rPr>
          <w:rFonts w:ascii="AdvTT5ada87cc11" w:hAnsi="AdvTT5ada87cc11" w:cs="AdvTT5ada87cc11"/>
          <w:color w:val="0000FF"/>
          <w:sz w:val="36"/>
          <w:szCs w:val="36"/>
        </w:rPr>
        <w:t>arXiv:1806.06762v2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>13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. Autonomous technology is steering a new agricultural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revolution|ASI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[WWW Document] (n.d.).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URL: </w:t>
      </w:r>
      <w:r w:rsidRPr="00765599">
        <w:rPr>
          <w:rFonts w:ascii="AdvTT5ada87cc11" w:hAnsi="AdvTT5ada87cc11" w:cs="AdvTT5ada87cc11"/>
          <w:color w:val="0000FF"/>
          <w:sz w:val="36"/>
          <w:szCs w:val="36"/>
        </w:rPr>
        <w:t>https://www.asirobots.com/autonomous-technology-steering-new-agricultural-revolution/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>.</w:t>
      </w:r>
    </w:p>
    <w:p w:rsidR="00765599" w:rsidRDefault="00765599" w:rsidP="00765599">
      <w:pPr>
        <w:pStyle w:val="Default"/>
        <w:rPr>
          <w:rFonts w:ascii="AdvTT5ada87cc11" w:hAnsi="AdvTT5ada87cc11" w:cs="AdvTT5ada87cc11"/>
          <w:sz w:val="36"/>
          <w:szCs w:val="36"/>
        </w:rPr>
      </w:pPr>
      <w:r w:rsidRPr="00765599">
        <w:rPr>
          <w:rFonts w:ascii="AdvTT5ada87cc11" w:hAnsi="AdvTT5ada87cc11" w:cs="AdvTT5ada87cc11"/>
          <w:sz w:val="36"/>
          <w:szCs w:val="36"/>
        </w:rPr>
        <w:t>Accessed 31 Jan 2019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14. Elijah O, Rahman TA,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Orikumhi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I,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Leow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CY,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Hindia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MN (2018) An overview of Internet of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>Things (IoT) and data analytics in agriculture: bene</w:t>
      </w:r>
      <w:r w:rsidRPr="00765599">
        <w:rPr>
          <w:rFonts w:ascii="AdvTT5ada87cc+fb11" w:hAnsi="AdvTT5ada87cc+fb11" w:cs="AdvTT5ada87cc+fb11"/>
          <w:color w:val="000000"/>
          <w:sz w:val="36"/>
          <w:szCs w:val="36"/>
        </w:rPr>
        <w:t>fi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>ts and challenges. IEEE Internet Things J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FF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>5:3758</w:t>
      </w:r>
      <w:r w:rsidRPr="00765599">
        <w:rPr>
          <w:rFonts w:ascii="AdvTT5ada87cc+2011" w:hAnsi="AdvTT5ada87cc+2011" w:cs="AdvTT5ada87cc+2011"/>
          <w:color w:val="000000"/>
          <w:sz w:val="36"/>
          <w:szCs w:val="36"/>
        </w:rPr>
        <w:t>–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3773. </w:t>
      </w:r>
      <w:r w:rsidRPr="00765599">
        <w:rPr>
          <w:rFonts w:ascii="AdvTT5ada87cc11" w:hAnsi="AdvTT5ada87cc11" w:cs="AdvTT5ada87cc11"/>
          <w:color w:val="0000FF"/>
          <w:sz w:val="36"/>
          <w:szCs w:val="36"/>
        </w:rPr>
        <w:t>https://doi.org/10.1109/JIOT.2018.2844296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15. Moon A, Kim J, Zhang J, Son SW (2018) Evaluating </w:t>
      </w:r>
      <w:r w:rsidRPr="00765599">
        <w:rPr>
          <w:rFonts w:ascii="AdvTT5ada87cc+fb11" w:hAnsi="AdvTT5ada87cc+fb11" w:cs="AdvTT5ada87cc+fb11"/>
          <w:color w:val="000000"/>
          <w:sz w:val="36"/>
          <w:szCs w:val="36"/>
        </w:rPr>
        <w:t>fi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>delity of lossy compression on</w:t>
      </w:r>
    </w:p>
    <w:p w:rsidR="00765599" w:rsidRPr="00765599" w:rsidRDefault="00765599" w:rsidP="00765599">
      <w:pPr>
        <w:autoSpaceDE w:val="0"/>
        <w:autoSpaceDN w:val="0"/>
        <w:adjustRightInd w:val="0"/>
        <w:spacing w:after="0" w:line="240" w:lineRule="auto"/>
        <w:rPr>
          <w:rFonts w:ascii="AdvTT5ada87cc11" w:hAnsi="AdvTT5ada87cc11" w:cs="AdvTT5ada87cc11"/>
          <w:color w:val="000000"/>
          <w:sz w:val="36"/>
          <w:szCs w:val="36"/>
        </w:rPr>
      </w:pPr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spatiotemporal data from an IoT enabled smart farm. </w:t>
      </w:r>
      <w:proofErr w:type="spellStart"/>
      <w:r w:rsidRPr="00765599">
        <w:rPr>
          <w:rFonts w:ascii="AdvTT5ada87cc11" w:hAnsi="AdvTT5ada87cc11" w:cs="AdvTT5ada87cc11"/>
          <w:color w:val="000000"/>
          <w:sz w:val="36"/>
          <w:szCs w:val="36"/>
        </w:rPr>
        <w:t>Comput</w:t>
      </w:r>
      <w:proofErr w:type="spellEnd"/>
      <w:r w:rsidRPr="00765599">
        <w:rPr>
          <w:rFonts w:ascii="AdvTT5ada87cc11" w:hAnsi="AdvTT5ada87cc11" w:cs="AdvTT5ada87cc11"/>
          <w:color w:val="000000"/>
          <w:sz w:val="36"/>
          <w:szCs w:val="36"/>
        </w:rPr>
        <w:t xml:space="preserve"> Electron Agric 154:304</w:t>
      </w:r>
      <w:r w:rsidRPr="00765599">
        <w:rPr>
          <w:rFonts w:ascii="AdvTT5ada87cc+2011" w:hAnsi="AdvTT5ada87cc+2011" w:cs="AdvTT5ada87cc+2011"/>
          <w:color w:val="000000"/>
          <w:sz w:val="36"/>
          <w:szCs w:val="36"/>
        </w:rPr>
        <w:t>–</w:t>
      </w:r>
      <w:r w:rsidRPr="00765599">
        <w:rPr>
          <w:rFonts w:ascii="AdvTT5ada87cc11" w:hAnsi="AdvTT5ada87cc11" w:cs="AdvTT5ada87cc11"/>
          <w:color w:val="000000"/>
          <w:sz w:val="36"/>
          <w:szCs w:val="36"/>
        </w:rPr>
        <w:t>313.</w:t>
      </w:r>
    </w:p>
    <w:p w:rsidR="00765599" w:rsidRPr="00765599" w:rsidRDefault="00765599" w:rsidP="00765599">
      <w:pPr>
        <w:pStyle w:val="Default"/>
        <w:rPr>
          <w:sz w:val="36"/>
          <w:szCs w:val="36"/>
        </w:rPr>
      </w:pPr>
      <w:r w:rsidRPr="00765599">
        <w:rPr>
          <w:rFonts w:ascii="AdvTT5ada87cc11" w:hAnsi="AdvTT5ada87cc11" w:cs="AdvTT5ada87cc11"/>
          <w:color w:val="0000FF"/>
          <w:sz w:val="36"/>
          <w:szCs w:val="36"/>
        </w:rPr>
        <w:t>https://doi.org/10.1016/j.compag.2018.08.045</w:t>
      </w:r>
    </w:p>
    <w:p w:rsidR="003256A1" w:rsidRPr="00765599" w:rsidRDefault="003256A1" w:rsidP="003256A1">
      <w:pPr>
        <w:pStyle w:val="Default"/>
        <w:rPr>
          <w:sz w:val="28"/>
          <w:szCs w:val="28"/>
        </w:rPr>
      </w:pPr>
    </w:p>
    <w:p w:rsidR="003256A1" w:rsidRDefault="003256A1" w:rsidP="003256A1">
      <w:pPr>
        <w:pStyle w:val="Default"/>
        <w:rPr>
          <w:sz w:val="20"/>
          <w:szCs w:val="20"/>
        </w:rPr>
      </w:pPr>
    </w:p>
    <w:p w:rsidR="003256A1" w:rsidRPr="003256A1" w:rsidRDefault="003256A1" w:rsidP="003256A1">
      <w:pPr>
        <w:pStyle w:val="Default"/>
        <w:rPr>
          <w:sz w:val="28"/>
          <w:szCs w:val="28"/>
        </w:rPr>
      </w:pPr>
    </w:p>
    <w:p w:rsidR="003256A1" w:rsidRPr="003256A1" w:rsidRDefault="003256A1" w:rsidP="003256A1">
      <w:pPr>
        <w:pStyle w:val="Default"/>
        <w:rPr>
          <w:sz w:val="36"/>
          <w:szCs w:val="36"/>
        </w:rPr>
      </w:pPr>
      <w:r w:rsidRPr="003256A1">
        <w:rPr>
          <w:sz w:val="36"/>
          <w:szCs w:val="36"/>
        </w:rPr>
        <w:t xml:space="preserve"> </w:t>
      </w:r>
    </w:p>
    <w:p w:rsidR="003256A1" w:rsidRPr="003256A1" w:rsidRDefault="003256A1">
      <w:pPr>
        <w:rPr>
          <w:sz w:val="36"/>
          <w:szCs w:val="36"/>
        </w:rPr>
      </w:pPr>
    </w:p>
    <w:sectPr w:rsidR="003256A1" w:rsidRPr="003256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5F3B" w:rsidRDefault="006C5F3B" w:rsidP="004D609E">
      <w:pPr>
        <w:spacing w:after="0" w:line="240" w:lineRule="auto"/>
      </w:pPr>
      <w:r>
        <w:separator/>
      </w:r>
    </w:p>
  </w:endnote>
  <w:endnote w:type="continuationSeparator" w:id="0">
    <w:p w:rsidR="006C5F3B" w:rsidRDefault="006C5F3B" w:rsidP="004D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vTT5ada87cc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5ada87cc+201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3713a231+201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5ada87cc+fb1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5F3B" w:rsidRDefault="006C5F3B" w:rsidP="004D609E">
      <w:pPr>
        <w:spacing w:after="0" w:line="240" w:lineRule="auto"/>
      </w:pPr>
      <w:r>
        <w:separator/>
      </w:r>
    </w:p>
  </w:footnote>
  <w:footnote w:type="continuationSeparator" w:id="0">
    <w:p w:rsidR="006C5F3B" w:rsidRDefault="006C5F3B" w:rsidP="004D6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609E" w:rsidRDefault="004D609E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7245" cy="1014031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67245" cy="101403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08B685" id="Rectangle 1" o:spid="_x0000_s1026" style="position:absolute;margin-left:0;margin-top:0;width:564.35pt;height:798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" filled="f" strokecolor="#747070 [1614]" strokeweight="1.25pt">
              <v:path arrowok="t"/>
              <w10:wrap anchorx="page" anchory="page"/>
            </v:rect>
          </w:pict>
        </mc:Fallback>
      </mc:AlternateContent>
    </w:r>
    <w:r>
      <w:t>LITERATURE SURVEY</w:t>
    </w:r>
  </w:p>
  <w:p w:rsidR="004D609E" w:rsidRDefault="004D6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4A1D"/>
    <w:multiLevelType w:val="hybridMultilevel"/>
    <w:tmpl w:val="604CC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0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9E"/>
    <w:rsid w:val="003256A1"/>
    <w:rsid w:val="004D609E"/>
    <w:rsid w:val="006C5F3B"/>
    <w:rsid w:val="00725049"/>
    <w:rsid w:val="00765599"/>
    <w:rsid w:val="009B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A282E"/>
  <w15:chartTrackingRefBased/>
  <w15:docId w15:val="{5545EB58-B98B-44FF-A2E2-1985BB45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09E"/>
  </w:style>
  <w:style w:type="paragraph" w:styleId="Footer">
    <w:name w:val="footer"/>
    <w:basedOn w:val="Normal"/>
    <w:link w:val="FooterChar"/>
    <w:uiPriority w:val="99"/>
    <w:unhideWhenUsed/>
    <w:rsid w:val="004D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09E"/>
  </w:style>
  <w:style w:type="paragraph" w:customStyle="1" w:styleId="Default">
    <w:name w:val="Default"/>
    <w:rsid w:val="003256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5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3-0212-1_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G</dc:creator>
  <cp:keywords/>
  <dc:description/>
  <cp:lastModifiedBy>Kaviya G</cp:lastModifiedBy>
  <cp:revision>2</cp:revision>
  <dcterms:created xsi:type="dcterms:W3CDTF">2022-11-19T05:55:00Z</dcterms:created>
  <dcterms:modified xsi:type="dcterms:W3CDTF">2022-11-19T07:13:00Z</dcterms:modified>
</cp:coreProperties>
</file>